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2269E" w:rsidRDefault="0012269E" w:rsidP="0012269E">
      <w:pPr>
        <w:spacing w:after="120" w:line="360" w:lineRule="auto"/>
        <w:ind w:left="567" w:right="2262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 xml:space="preserve">Mehr Komfort und Präzision </w:t>
      </w:r>
    </w:p>
    <w:p w:rsidR="0012269E" w:rsidRDefault="00E503DA" w:rsidP="00E503DA">
      <w:pPr>
        <w:spacing w:after="120" w:line="360" w:lineRule="auto"/>
        <w:ind w:left="567" w:right="2262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Neue </w:t>
      </w:r>
      <w:proofErr w:type="spellStart"/>
      <w:r>
        <w:rPr>
          <w:rFonts w:ascii="Arial" w:hAnsi="Arial" w:cs="Arial"/>
          <w:b/>
        </w:rPr>
        <w:t>Anbaustreuer</w:t>
      </w:r>
      <w:proofErr w:type="spellEnd"/>
      <w:r>
        <w:rPr>
          <w:rFonts w:ascii="Arial" w:hAnsi="Arial" w:cs="Arial"/>
          <w:b/>
        </w:rPr>
        <w:t xml:space="preserve">-Baureihen ZA-X und ZA-M mit </w:t>
      </w:r>
      <w:r w:rsidR="00BE075A">
        <w:rPr>
          <w:rFonts w:ascii="Arial" w:hAnsi="Arial" w:cs="Arial"/>
          <w:b/>
        </w:rPr>
        <w:t>Bedien</w:t>
      </w:r>
      <w:r w:rsidR="00DF5A84">
        <w:rPr>
          <w:rFonts w:ascii="Arial" w:hAnsi="Arial" w:cs="Arial"/>
          <w:b/>
        </w:rPr>
        <w:t>-Computer</w:t>
      </w:r>
      <w:r w:rsidR="0012269E">
        <w:rPr>
          <w:rFonts w:ascii="Arial" w:hAnsi="Arial" w:cs="Arial"/>
          <w:b/>
        </w:rPr>
        <w:t xml:space="preserve"> </w:t>
      </w:r>
      <w:proofErr w:type="spellStart"/>
      <w:r w:rsidR="0012269E" w:rsidRPr="002B7843">
        <w:rPr>
          <w:rFonts w:ascii="Arial" w:hAnsi="Arial" w:cs="Arial"/>
          <w:b/>
        </w:rPr>
        <w:t>EasySet</w:t>
      </w:r>
      <w:proofErr w:type="spellEnd"/>
      <w:r w:rsidR="0012269E" w:rsidRPr="002B7843">
        <w:rPr>
          <w:rFonts w:ascii="Arial" w:hAnsi="Arial" w:cs="Arial"/>
          <w:b/>
        </w:rPr>
        <w:t xml:space="preserve"> 2 </w:t>
      </w:r>
    </w:p>
    <w:p w:rsidR="0012269E" w:rsidRPr="002B7843" w:rsidRDefault="0012269E" w:rsidP="0093732C">
      <w:pPr>
        <w:spacing w:after="120" w:line="360" w:lineRule="auto"/>
        <w:ind w:left="567" w:right="2262"/>
        <w:jc w:val="right"/>
        <w:rPr>
          <w:rFonts w:ascii="Arial" w:hAnsi="Arial" w:cs="Arial"/>
          <w:bCs/>
        </w:rPr>
      </w:pPr>
    </w:p>
    <w:p w:rsidR="0012269E" w:rsidRDefault="00672387" w:rsidP="0012269E">
      <w:pPr>
        <w:spacing w:after="120" w:line="360" w:lineRule="auto"/>
        <w:ind w:left="567" w:right="2262"/>
        <w:rPr>
          <w:rFonts w:ascii="Arial" w:hAnsi="Arial" w:cs="Arial"/>
          <w:bCs/>
        </w:rPr>
      </w:pPr>
      <w:r w:rsidRPr="002B7843">
        <w:rPr>
          <w:rFonts w:ascii="Arial" w:hAnsi="Arial" w:cs="Arial"/>
          <w:bCs/>
        </w:rPr>
        <w:t>Ab sofort</w:t>
      </w:r>
      <w:r w:rsidR="0012269E" w:rsidRPr="002B7843">
        <w:rPr>
          <w:rFonts w:ascii="Arial" w:hAnsi="Arial" w:cs="Arial"/>
          <w:bCs/>
        </w:rPr>
        <w:t xml:space="preserve"> können </w:t>
      </w:r>
      <w:r w:rsidR="00100047">
        <w:rPr>
          <w:rFonts w:ascii="Arial" w:hAnsi="Arial" w:cs="Arial"/>
          <w:bCs/>
        </w:rPr>
        <w:t xml:space="preserve">Amazone </w:t>
      </w:r>
      <w:proofErr w:type="spellStart"/>
      <w:r w:rsidR="0012269E" w:rsidRPr="002B7843">
        <w:rPr>
          <w:rFonts w:ascii="Arial" w:hAnsi="Arial" w:cs="Arial"/>
          <w:bCs/>
        </w:rPr>
        <w:t>Anbaustreuer</w:t>
      </w:r>
      <w:proofErr w:type="spellEnd"/>
      <w:r w:rsidR="0012269E" w:rsidRPr="002B7843">
        <w:rPr>
          <w:rFonts w:ascii="Arial" w:hAnsi="Arial" w:cs="Arial"/>
          <w:bCs/>
        </w:rPr>
        <w:t xml:space="preserve"> </w:t>
      </w:r>
      <w:r w:rsidR="00100047">
        <w:rPr>
          <w:rFonts w:ascii="Arial" w:hAnsi="Arial" w:cs="Arial"/>
          <w:bCs/>
        </w:rPr>
        <w:t xml:space="preserve">der Baureihen </w:t>
      </w:r>
      <w:r w:rsidR="00DF5A84">
        <w:rPr>
          <w:rFonts w:ascii="Arial" w:hAnsi="Arial" w:cs="Arial"/>
          <w:bCs/>
        </w:rPr>
        <w:t xml:space="preserve">ZA-M 02 und </w:t>
      </w:r>
      <w:r w:rsidR="0012269E">
        <w:rPr>
          <w:rFonts w:ascii="Arial" w:hAnsi="Arial" w:cs="Arial"/>
          <w:bCs/>
        </w:rPr>
        <w:t>ZA-X</w:t>
      </w:r>
      <w:r w:rsidR="00F3365D">
        <w:rPr>
          <w:rFonts w:ascii="Arial" w:hAnsi="Arial" w:cs="Arial"/>
          <w:bCs/>
        </w:rPr>
        <w:t> </w:t>
      </w:r>
      <w:r w:rsidR="0012269E">
        <w:rPr>
          <w:rFonts w:ascii="Arial" w:hAnsi="Arial" w:cs="Arial"/>
          <w:bCs/>
        </w:rPr>
        <w:t>03</w:t>
      </w:r>
      <w:r w:rsidR="00F3365D">
        <w:rPr>
          <w:rFonts w:ascii="Arial" w:hAnsi="Arial" w:cs="Arial"/>
          <w:bCs/>
        </w:rPr>
        <w:t xml:space="preserve"> </w:t>
      </w:r>
      <w:r w:rsidR="0012269E">
        <w:rPr>
          <w:rFonts w:ascii="Arial" w:hAnsi="Arial" w:cs="Arial"/>
          <w:bCs/>
        </w:rPr>
        <w:t xml:space="preserve">mit dem Bedien-Computer </w:t>
      </w:r>
      <w:proofErr w:type="spellStart"/>
      <w:r w:rsidR="0012269E">
        <w:rPr>
          <w:rFonts w:ascii="Arial" w:hAnsi="Arial" w:cs="Arial"/>
          <w:bCs/>
        </w:rPr>
        <w:t>EasySet</w:t>
      </w:r>
      <w:proofErr w:type="spellEnd"/>
      <w:r w:rsidR="0012269E">
        <w:rPr>
          <w:rFonts w:ascii="Arial" w:hAnsi="Arial" w:cs="Arial"/>
          <w:bCs/>
        </w:rPr>
        <w:t xml:space="preserve"> 2 </w:t>
      </w:r>
      <w:r w:rsidR="00714E6E">
        <w:rPr>
          <w:rFonts w:ascii="Arial" w:hAnsi="Arial" w:cs="Arial"/>
          <w:bCs/>
        </w:rPr>
        <w:t>bestellt</w:t>
      </w:r>
      <w:r w:rsidR="0012269E">
        <w:rPr>
          <w:rFonts w:ascii="Arial" w:hAnsi="Arial" w:cs="Arial"/>
          <w:bCs/>
        </w:rPr>
        <w:t xml:space="preserve"> werden</w:t>
      </w:r>
      <w:r w:rsidR="0012269E" w:rsidRPr="00D20825">
        <w:rPr>
          <w:rFonts w:ascii="Arial" w:hAnsi="Arial" w:cs="Arial"/>
          <w:bCs/>
        </w:rPr>
        <w:t xml:space="preserve">. Die elektrische Bedieneinheit </w:t>
      </w:r>
      <w:r w:rsidR="008579CE">
        <w:rPr>
          <w:rFonts w:ascii="Arial" w:hAnsi="Arial" w:cs="Arial"/>
          <w:bCs/>
        </w:rPr>
        <w:t>ermöglicht</w:t>
      </w:r>
      <w:r w:rsidR="0012269E">
        <w:rPr>
          <w:rFonts w:ascii="Arial" w:hAnsi="Arial" w:cs="Arial"/>
          <w:bCs/>
        </w:rPr>
        <w:t xml:space="preserve"> </w:t>
      </w:r>
      <w:r w:rsidR="008579CE">
        <w:rPr>
          <w:rFonts w:ascii="Arial" w:hAnsi="Arial" w:cs="Arial"/>
          <w:bCs/>
        </w:rPr>
        <w:t>eine</w:t>
      </w:r>
      <w:r w:rsidR="0012269E">
        <w:rPr>
          <w:rFonts w:ascii="Arial" w:hAnsi="Arial" w:cs="Arial"/>
          <w:bCs/>
        </w:rPr>
        <w:t xml:space="preserve"> </w:t>
      </w:r>
      <w:r w:rsidR="000B73FB">
        <w:rPr>
          <w:rFonts w:ascii="Arial" w:hAnsi="Arial" w:cs="Arial"/>
          <w:bCs/>
        </w:rPr>
        <w:t xml:space="preserve">von der Fahrgeschwindigkeit </w:t>
      </w:r>
      <w:r w:rsidR="00343381">
        <w:rPr>
          <w:rFonts w:ascii="Arial" w:hAnsi="Arial" w:cs="Arial"/>
          <w:bCs/>
        </w:rPr>
        <w:t xml:space="preserve">unabhängige </w:t>
      </w:r>
      <w:r w:rsidR="00F54237">
        <w:rPr>
          <w:rFonts w:ascii="Arial" w:hAnsi="Arial" w:cs="Arial"/>
          <w:bCs/>
        </w:rPr>
        <w:t xml:space="preserve">konstante </w:t>
      </w:r>
      <w:r w:rsidR="008579CE">
        <w:rPr>
          <w:rFonts w:ascii="Arial" w:hAnsi="Arial" w:cs="Arial"/>
          <w:bCs/>
        </w:rPr>
        <w:t>Ausbringmenge sowie</w:t>
      </w:r>
      <w:r w:rsidR="0012269E">
        <w:rPr>
          <w:rFonts w:ascii="Arial" w:hAnsi="Arial" w:cs="Arial"/>
          <w:bCs/>
        </w:rPr>
        <w:t xml:space="preserve"> viele weitere einfach zu bedienende </w:t>
      </w:r>
      <w:r w:rsidR="00844F2A">
        <w:rPr>
          <w:rFonts w:ascii="Arial" w:hAnsi="Arial" w:cs="Arial"/>
          <w:bCs/>
        </w:rPr>
        <w:t>Funktionen</w:t>
      </w:r>
      <w:r w:rsidR="0012269E">
        <w:rPr>
          <w:rFonts w:ascii="Arial" w:hAnsi="Arial" w:cs="Arial"/>
          <w:bCs/>
        </w:rPr>
        <w:t xml:space="preserve"> und </w:t>
      </w:r>
      <w:r w:rsidR="00F3365D">
        <w:rPr>
          <w:rFonts w:ascii="Arial" w:hAnsi="Arial" w:cs="Arial"/>
          <w:bCs/>
        </w:rPr>
        <w:t>k</w:t>
      </w:r>
      <w:r w:rsidR="0012269E">
        <w:rPr>
          <w:rFonts w:ascii="Arial" w:hAnsi="Arial" w:cs="Arial"/>
          <w:bCs/>
        </w:rPr>
        <w:t>omfort</w:t>
      </w:r>
      <w:r w:rsidR="00F3365D">
        <w:rPr>
          <w:rFonts w:ascii="Arial" w:hAnsi="Arial" w:cs="Arial"/>
          <w:bCs/>
        </w:rPr>
        <w:t>able Einstellmöglichkeiten.</w:t>
      </w:r>
      <w:r w:rsidR="0012269E" w:rsidRPr="00D20825">
        <w:rPr>
          <w:rFonts w:ascii="Arial" w:hAnsi="Arial" w:cs="Arial"/>
          <w:bCs/>
        </w:rPr>
        <w:t xml:space="preserve"> Darüber hinaus </w:t>
      </w:r>
      <w:r w:rsidR="00844F2A">
        <w:rPr>
          <w:rFonts w:ascii="Arial" w:hAnsi="Arial" w:cs="Arial"/>
          <w:bCs/>
        </w:rPr>
        <w:t>erscheinen</w:t>
      </w:r>
      <w:r w:rsidR="0012269E" w:rsidRPr="00D20825">
        <w:rPr>
          <w:rFonts w:ascii="Arial" w:hAnsi="Arial" w:cs="Arial"/>
          <w:bCs/>
        </w:rPr>
        <w:t xml:space="preserve"> beide</w:t>
      </w:r>
      <w:r w:rsidR="00F3365D">
        <w:rPr>
          <w:rFonts w:ascii="Arial" w:hAnsi="Arial" w:cs="Arial"/>
          <w:bCs/>
        </w:rPr>
        <w:t xml:space="preserve"> </w:t>
      </w:r>
      <w:proofErr w:type="spellStart"/>
      <w:r w:rsidR="00F3365D">
        <w:rPr>
          <w:rFonts w:ascii="Arial" w:hAnsi="Arial" w:cs="Arial"/>
          <w:bCs/>
        </w:rPr>
        <w:t>Streuert</w:t>
      </w:r>
      <w:r w:rsidR="0012269E" w:rsidRPr="00D20825">
        <w:rPr>
          <w:rFonts w:ascii="Arial" w:hAnsi="Arial" w:cs="Arial"/>
          <w:bCs/>
        </w:rPr>
        <w:t>ypen</w:t>
      </w:r>
      <w:proofErr w:type="spellEnd"/>
      <w:r w:rsidR="0012269E" w:rsidRPr="00D20825">
        <w:rPr>
          <w:rFonts w:ascii="Arial" w:hAnsi="Arial" w:cs="Arial"/>
          <w:bCs/>
        </w:rPr>
        <w:t xml:space="preserve"> in </w:t>
      </w:r>
      <w:r w:rsidR="00F3365D">
        <w:rPr>
          <w:rFonts w:ascii="Arial" w:hAnsi="Arial" w:cs="Arial"/>
          <w:bCs/>
        </w:rPr>
        <w:t>einem neuen</w:t>
      </w:r>
      <w:r w:rsidR="0012269E" w:rsidRPr="00D20825">
        <w:rPr>
          <w:rFonts w:ascii="Arial" w:hAnsi="Arial" w:cs="Arial"/>
          <w:bCs/>
        </w:rPr>
        <w:t xml:space="preserve"> Design.</w:t>
      </w:r>
    </w:p>
    <w:p w:rsidR="00F3365D" w:rsidRDefault="0012269E" w:rsidP="0031078F">
      <w:pPr>
        <w:spacing w:after="120" w:line="360" w:lineRule="auto"/>
        <w:ind w:left="567" w:right="2262"/>
        <w:rPr>
          <w:rFonts w:ascii="Arial" w:hAnsi="Arial" w:cs="Arial"/>
          <w:b/>
          <w:bCs/>
        </w:rPr>
      </w:pPr>
      <w:r>
        <w:rPr>
          <w:rFonts w:ascii="Arial" w:hAnsi="Arial" w:cs="Arial"/>
          <w:bCs/>
        </w:rPr>
        <w:br/>
      </w:r>
      <w:r w:rsidR="00F3365D" w:rsidRPr="00F3365D">
        <w:rPr>
          <w:rFonts w:ascii="Arial" w:hAnsi="Arial" w:cs="Arial"/>
          <w:b/>
          <w:bCs/>
        </w:rPr>
        <w:t>Mehr Präzision</w:t>
      </w:r>
      <w:r w:rsidR="00844F2A">
        <w:rPr>
          <w:rFonts w:ascii="Arial" w:hAnsi="Arial" w:cs="Arial"/>
          <w:b/>
          <w:bCs/>
        </w:rPr>
        <w:t xml:space="preserve"> – Kosten sparen, Umwelt schonen</w:t>
      </w:r>
    </w:p>
    <w:p w:rsidR="00F3365D" w:rsidRDefault="00F3365D" w:rsidP="00633078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 xml:space="preserve">Mit </w:t>
      </w:r>
      <w:proofErr w:type="spellStart"/>
      <w:r w:rsidRPr="00F43119">
        <w:rPr>
          <w:rFonts w:ascii="Arial" w:hAnsi="Arial" w:cs="Arial"/>
          <w:bCs/>
        </w:rPr>
        <w:t>EasySet</w:t>
      </w:r>
      <w:proofErr w:type="spellEnd"/>
      <w:r w:rsidRPr="00F43119">
        <w:rPr>
          <w:rFonts w:ascii="Arial" w:hAnsi="Arial" w:cs="Arial"/>
          <w:bCs/>
        </w:rPr>
        <w:t xml:space="preserve"> 2 </w:t>
      </w:r>
      <w:r>
        <w:rPr>
          <w:rFonts w:ascii="Arial" w:hAnsi="Arial" w:cs="Arial"/>
          <w:bCs/>
        </w:rPr>
        <w:t xml:space="preserve">bietet Amazone eine preiswerte </w:t>
      </w:r>
      <w:r w:rsidR="00665E14">
        <w:rPr>
          <w:rFonts w:ascii="Arial" w:hAnsi="Arial" w:cs="Arial"/>
          <w:bCs/>
        </w:rPr>
        <w:t>Lösung</w:t>
      </w:r>
      <w:r w:rsidR="00DE1111">
        <w:rPr>
          <w:rFonts w:ascii="Arial" w:hAnsi="Arial" w:cs="Arial"/>
          <w:bCs/>
        </w:rPr>
        <w:t xml:space="preserve"> zur </w:t>
      </w:r>
      <w:r w:rsidR="008F17E1">
        <w:rPr>
          <w:rFonts w:ascii="Arial" w:hAnsi="Arial" w:cs="Arial"/>
          <w:bCs/>
        </w:rPr>
        <w:t xml:space="preserve">automatischen </w:t>
      </w:r>
      <w:r>
        <w:rPr>
          <w:rFonts w:ascii="Arial" w:hAnsi="Arial" w:cs="Arial"/>
          <w:bCs/>
        </w:rPr>
        <w:t xml:space="preserve">Mengenregelung </w:t>
      </w:r>
      <w:r w:rsidR="008F17E1">
        <w:rPr>
          <w:rFonts w:ascii="Arial" w:hAnsi="Arial" w:cs="Arial"/>
          <w:bCs/>
        </w:rPr>
        <w:t xml:space="preserve">bei wechselnden Fahrgeschwindigkeiten </w:t>
      </w:r>
      <w:r w:rsidR="00DE1111">
        <w:rPr>
          <w:rFonts w:ascii="Arial" w:hAnsi="Arial" w:cs="Arial"/>
          <w:bCs/>
        </w:rPr>
        <w:t xml:space="preserve">für die </w:t>
      </w:r>
      <w:proofErr w:type="spellStart"/>
      <w:r w:rsidR="00DE1111">
        <w:rPr>
          <w:rFonts w:ascii="Arial" w:hAnsi="Arial" w:cs="Arial"/>
          <w:bCs/>
        </w:rPr>
        <w:t>Streuertypen</w:t>
      </w:r>
      <w:proofErr w:type="spellEnd"/>
      <w:r>
        <w:rPr>
          <w:rFonts w:ascii="Arial" w:hAnsi="Arial" w:cs="Arial"/>
          <w:bCs/>
        </w:rPr>
        <w:t xml:space="preserve"> ZA-M und e</w:t>
      </w:r>
      <w:r w:rsidR="00DE1111">
        <w:rPr>
          <w:rFonts w:ascii="Arial" w:hAnsi="Arial" w:cs="Arial"/>
          <w:bCs/>
        </w:rPr>
        <w:t>rstmals auch für ZA-X</w:t>
      </w:r>
      <w:r w:rsidR="0031078F">
        <w:rPr>
          <w:rFonts w:ascii="Arial" w:hAnsi="Arial" w:cs="Arial"/>
          <w:bCs/>
        </w:rPr>
        <w:t xml:space="preserve"> an</w:t>
      </w:r>
      <w:r>
        <w:rPr>
          <w:rFonts w:ascii="Arial" w:hAnsi="Arial" w:cs="Arial"/>
          <w:bCs/>
        </w:rPr>
        <w:t xml:space="preserve">. </w:t>
      </w:r>
      <w:r w:rsidR="005D587C" w:rsidRPr="00F43119">
        <w:rPr>
          <w:rFonts w:ascii="Arial" w:hAnsi="Arial" w:cs="Arial"/>
          <w:bCs/>
        </w:rPr>
        <w:t xml:space="preserve">Hierbei </w:t>
      </w:r>
      <w:r w:rsidR="005D587C">
        <w:rPr>
          <w:rFonts w:ascii="Arial" w:hAnsi="Arial" w:cs="Arial"/>
          <w:bCs/>
        </w:rPr>
        <w:t>werden</w:t>
      </w:r>
      <w:r w:rsidR="005D587C" w:rsidRPr="00F43119">
        <w:rPr>
          <w:rFonts w:ascii="Arial" w:hAnsi="Arial" w:cs="Arial"/>
          <w:bCs/>
        </w:rPr>
        <w:t xml:space="preserve"> die Größe</w:t>
      </w:r>
      <w:r w:rsidR="005D587C">
        <w:rPr>
          <w:rFonts w:ascii="Arial" w:hAnsi="Arial" w:cs="Arial"/>
          <w:bCs/>
        </w:rPr>
        <w:t>n</w:t>
      </w:r>
      <w:r w:rsidR="005D587C" w:rsidRPr="00F43119">
        <w:rPr>
          <w:rFonts w:ascii="Arial" w:hAnsi="Arial" w:cs="Arial"/>
          <w:bCs/>
        </w:rPr>
        <w:t xml:space="preserve"> der Auslauföffnung</w:t>
      </w:r>
      <w:r w:rsidR="005D587C">
        <w:rPr>
          <w:rFonts w:ascii="Arial" w:hAnsi="Arial" w:cs="Arial"/>
          <w:bCs/>
        </w:rPr>
        <w:t>en</w:t>
      </w:r>
      <w:r w:rsidR="005D587C" w:rsidRPr="00F43119">
        <w:rPr>
          <w:rFonts w:ascii="Arial" w:hAnsi="Arial" w:cs="Arial"/>
          <w:bCs/>
        </w:rPr>
        <w:t xml:space="preserve"> </w:t>
      </w:r>
      <w:r w:rsidR="005D587C">
        <w:rPr>
          <w:rFonts w:ascii="Arial" w:hAnsi="Arial" w:cs="Arial"/>
          <w:bCs/>
        </w:rPr>
        <w:t xml:space="preserve">durch </w:t>
      </w:r>
      <w:r w:rsidR="005D587C" w:rsidRPr="00F43119">
        <w:rPr>
          <w:rFonts w:ascii="Arial" w:hAnsi="Arial" w:cs="Arial"/>
          <w:bCs/>
        </w:rPr>
        <w:t>automatisch</w:t>
      </w:r>
      <w:r w:rsidR="005D587C">
        <w:rPr>
          <w:rFonts w:ascii="Arial" w:hAnsi="Arial" w:cs="Arial"/>
          <w:bCs/>
        </w:rPr>
        <w:t xml:space="preserve">es </w:t>
      </w:r>
      <w:r w:rsidR="00C43705">
        <w:rPr>
          <w:rFonts w:ascii="Arial" w:hAnsi="Arial" w:cs="Arial"/>
          <w:bCs/>
        </w:rPr>
        <w:t>Einstellen</w:t>
      </w:r>
      <w:r w:rsidR="005D587C">
        <w:rPr>
          <w:rFonts w:ascii="Arial" w:hAnsi="Arial" w:cs="Arial"/>
          <w:bCs/>
        </w:rPr>
        <w:t xml:space="preserve"> der Schieberpositionen</w:t>
      </w:r>
      <w:r w:rsidR="00BF024B" w:rsidRPr="00BF024B">
        <w:rPr>
          <w:rFonts w:ascii="Arial" w:hAnsi="Arial" w:cs="Arial"/>
          <w:bCs/>
        </w:rPr>
        <w:t xml:space="preserve"> </w:t>
      </w:r>
      <w:r w:rsidR="00C43705">
        <w:rPr>
          <w:rFonts w:ascii="Arial" w:hAnsi="Arial" w:cs="Arial"/>
          <w:bCs/>
        </w:rPr>
        <w:t xml:space="preserve">so angepasst, </w:t>
      </w:r>
      <w:r w:rsidR="005D587C" w:rsidRPr="00F43119">
        <w:rPr>
          <w:rFonts w:ascii="Arial" w:hAnsi="Arial" w:cs="Arial"/>
          <w:bCs/>
        </w:rPr>
        <w:t xml:space="preserve">dass die Ausbringmenge immer </w:t>
      </w:r>
      <w:r w:rsidR="00BF024B">
        <w:rPr>
          <w:rFonts w:ascii="Arial" w:hAnsi="Arial" w:cs="Arial"/>
          <w:bCs/>
        </w:rPr>
        <w:t>gleich</w:t>
      </w:r>
      <w:r w:rsidR="005D587C" w:rsidRPr="00F43119">
        <w:rPr>
          <w:rFonts w:ascii="Arial" w:hAnsi="Arial" w:cs="Arial"/>
          <w:bCs/>
        </w:rPr>
        <w:t xml:space="preserve"> bleibt.</w:t>
      </w:r>
      <w:r w:rsidR="005D587C">
        <w:rPr>
          <w:rFonts w:ascii="Arial" w:hAnsi="Arial" w:cs="Arial"/>
          <w:bCs/>
        </w:rPr>
        <w:t xml:space="preserve"> Somit ist der Anwender nicht gezwungen</w:t>
      </w:r>
      <w:r w:rsidR="00BF024B">
        <w:rPr>
          <w:rFonts w:ascii="Arial" w:hAnsi="Arial" w:cs="Arial"/>
          <w:bCs/>
        </w:rPr>
        <w:t>,</w:t>
      </w:r>
      <w:r w:rsidR="005D587C">
        <w:rPr>
          <w:rFonts w:ascii="Arial" w:hAnsi="Arial" w:cs="Arial"/>
          <w:bCs/>
        </w:rPr>
        <w:t xml:space="preserve"> eine konstante Fahrgeschwindigkeit zu halten, sondern kann je nach Flächenstruktur und Begebenheit </w:t>
      </w:r>
      <w:r w:rsidR="002F5B4F">
        <w:rPr>
          <w:rFonts w:ascii="Arial" w:hAnsi="Arial" w:cs="Arial"/>
          <w:bCs/>
        </w:rPr>
        <w:t xml:space="preserve">das Tempo </w:t>
      </w:r>
      <w:r w:rsidR="005D587C">
        <w:rPr>
          <w:rFonts w:ascii="Arial" w:hAnsi="Arial" w:cs="Arial"/>
          <w:bCs/>
        </w:rPr>
        <w:t xml:space="preserve">beschleunigen oder </w:t>
      </w:r>
      <w:r w:rsidR="002F5B4F">
        <w:rPr>
          <w:rFonts w:ascii="Arial" w:hAnsi="Arial" w:cs="Arial"/>
          <w:bCs/>
        </w:rPr>
        <w:t>verlangsamen</w:t>
      </w:r>
      <w:bookmarkStart w:id="0" w:name="_GoBack"/>
      <w:bookmarkEnd w:id="0"/>
      <w:r w:rsidR="005D587C">
        <w:rPr>
          <w:rFonts w:ascii="Arial" w:hAnsi="Arial" w:cs="Arial"/>
          <w:bCs/>
        </w:rPr>
        <w:t xml:space="preserve">. Zur Ermittlung bzw. </w:t>
      </w:r>
      <w:r w:rsidR="00DE1111">
        <w:rPr>
          <w:rFonts w:ascii="Arial" w:hAnsi="Arial" w:cs="Arial"/>
          <w:bCs/>
        </w:rPr>
        <w:t>Übermittlung des Gesch</w:t>
      </w:r>
      <w:r w:rsidRPr="00F43119">
        <w:rPr>
          <w:rFonts w:ascii="Arial" w:hAnsi="Arial" w:cs="Arial"/>
          <w:bCs/>
        </w:rPr>
        <w:t>windigkeitssignal</w:t>
      </w:r>
      <w:r w:rsidR="00DE1111">
        <w:rPr>
          <w:rFonts w:ascii="Arial" w:hAnsi="Arial" w:cs="Arial"/>
          <w:bCs/>
        </w:rPr>
        <w:t xml:space="preserve">s stehen dem Anwender </w:t>
      </w:r>
      <w:r w:rsidR="00484610">
        <w:rPr>
          <w:rFonts w:ascii="Arial" w:hAnsi="Arial" w:cs="Arial"/>
          <w:bCs/>
        </w:rPr>
        <w:t xml:space="preserve">optional </w:t>
      </w:r>
      <w:r w:rsidR="005D587C">
        <w:rPr>
          <w:rFonts w:ascii="Arial" w:hAnsi="Arial" w:cs="Arial"/>
          <w:bCs/>
        </w:rPr>
        <w:t>der Einsatz eines X-Sensors (Zählen von Impulsen), eines Signalkabels (Weitergabe der Traktorgeschwindigkeit) oder einer GPS-Antenne zu Verfügung.</w:t>
      </w:r>
      <w:r w:rsidR="00633078">
        <w:rPr>
          <w:rFonts w:ascii="Arial" w:hAnsi="Arial" w:cs="Arial"/>
          <w:bCs/>
        </w:rPr>
        <w:br/>
      </w:r>
    </w:p>
    <w:p w:rsidR="00633078" w:rsidRDefault="003671CB" w:rsidP="0012269E">
      <w:pPr>
        <w:spacing w:after="120" w:line="360" w:lineRule="auto"/>
        <w:ind w:left="567" w:right="2262"/>
        <w:rPr>
          <w:rFonts w:ascii="Arial" w:hAnsi="Arial" w:cs="Arial"/>
          <w:bCs/>
        </w:rPr>
      </w:pPr>
      <w:proofErr w:type="spellStart"/>
      <w:r>
        <w:rPr>
          <w:rFonts w:ascii="Arial" w:hAnsi="Arial" w:cs="Arial"/>
          <w:bCs/>
        </w:rPr>
        <w:t>EasySet</w:t>
      </w:r>
      <w:proofErr w:type="spellEnd"/>
      <w:r>
        <w:rPr>
          <w:rFonts w:ascii="Arial" w:hAnsi="Arial" w:cs="Arial"/>
          <w:bCs/>
        </w:rPr>
        <w:t xml:space="preserve"> 2 </w:t>
      </w:r>
      <w:r w:rsidR="00AA39EA">
        <w:rPr>
          <w:rFonts w:ascii="Arial" w:hAnsi="Arial" w:cs="Arial"/>
          <w:bCs/>
        </w:rPr>
        <w:t xml:space="preserve">hat </w:t>
      </w:r>
      <w:r w:rsidR="00CF0CB0">
        <w:rPr>
          <w:rFonts w:ascii="Arial" w:hAnsi="Arial" w:cs="Arial"/>
          <w:bCs/>
        </w:rPr>
        <w:t xml:space="preserve">in Verbindung </w:t>
      </w:r>
      <w:r w:rsidR="00AA39EA">
        <w:rPr>
          <w:rFonts w:ascii="Arial" w:hAnsi="Arial" w:cs="Arial"/>
          <w:bCs/>
        </w:rPr>
        <w:t>mit</w:t>
      </w:r>
      <w:r w:rsidR="00C47CCD">
        <w:rPr>
          <w:rFonts w:ascii="Arial" w:hAnsi="Arial" w:cs="Arial"/>
          <w:bCs/>
        </w:rPr>
        <w:t xml:space="preserve"> der</w:t>
      </w:r>
      <w:r>
        <w:rPr>
          <w:rFonts w:ascii="Arial" w:hAnsi="Arial" w:cs="Arial"/>
          <w:bCs/>
        </w:rPr>
        <w:t xml:space="preserve"> elektrische</w:t>
      </w:r>
      <w:r w:rsidR="00C47CCD">
        <w:rPr>
          <w:rFonts w:ascii="Arial" w:hAnsi="Arial" w:cs="Arial"/>
          <w:bCs/>
        </w:rPr>
        <w:t>n</w:t>
      </w:r>
      <w:r>
        <w:rPr>
          <w:rFonts w:ascii="Arial" w:hAnsi="Arial" w:cs="Arial"/>
          <w:bCs/>
        </w:rPr>
        <w:t xml:space="preserve"> Schieberbetätigung außerdem </w:t>
      </w:r>
      <w:r w:rsidR="00AA39EA">
        <w:rPr>
          <w:rFonts w:ascii="Arial" w:hAnsi="Arial" w:cs="Arial"/>
          <w:bCs/>
        </w:rPr>
        <w:t xml:space="preserve">den Vorteil, </w:t>
      </w:r>
      <w:r w:rsidR="00484610">
        <w:rPr>
          <w:rFonts w:ascii="Arial" w:hAnsi="Arial" w:cs="Arial"/>
          <w:bCs/>
        </w:rPr>
        <w:t xml:space="preserve">die Ausbringmenge </w:t>
      </w:r>
      <w:r>
        <w:rPr>
          <w:rFonts w:ascii="Arial" w:hAnsi="Arial" w:cs="Arial"/>
          <w:bCs/>
        </w:rPr>
        <w:t>sehr feinstufig und kontrolliert an</w:t>
      </w:r>
      <w:r w:rsidR="00844F2A">
        <w:rPr>
          <w:rFonts w:ascii="Arial" w:hAnsi="Arial" w:cs="Arial"/>
          <w:bCs/>
        </w:rPr>
        <w:t>zupassen, um Kosten zu sparen und die Umwelt zu schonen</w:t>
      </w:r>
      <w:r w:rsidR="00484610">
        <w:rPr>
          <w:rFonts w:ascii="Arial" w:hAnsi="Arial" w:cs="Arial"/>
          <w:bCs/>
        </w:rPr>
        <w:t xml:space="preserve">. </w:t>
      </w:r>
      <w:r w:rsidR="00114367" w:rsidRPr="00F43119">
        <w:rPr>
          <w:rFonts w:ascii="Arial" w:hAnsi="Arial" w:cs="Arial"/>
          <w:bCs/>
        </w:rPr>
        <w:t xml:space="preserve">Die gewünschte Ausbringmenge wird im </w:t>
      </w:r>
      <w:r w:rsidR="00114367">
        <w:rPr>
          <w:rFonts w:ascii="Arial" w:hAnsi="Arial" w:cs="Arial"/>
          <w:bCs/>
        </w:rPr>
        <w:t>Bedien-Computer</w:t>
      </w:r>
      <w:r w:rsidR="00114367" w:rsidRPr="00F43119">
        <w:rPr>
          <w:rFonts w:ascii="Arial" w:hAnsi="Arial" w:cs="Arial"/>
          <w:bCs/>
        </w:rPr>
        <w:t xml:space="preserve"> </w:t>
      </w:r>
      <w:r w:rsidR="00114367">
        <w:rPr>
          <w:rFonts w:ascii="Arial" w:hAnsi="Arial" w:cs="Arial"/>
          <w:bCs/>
        </w:rPr>
        <w:t xml:space="preserve">kilogrammgenau </w:t>
      </w:r>
      <w:r w:rsidR="00114367" w:rsidRPr="00F43119">
        <w:rPr>
          <w:rFonts w:ascii="Arial" w:hAnsi="Arial" w:cs="Arial"/>
          <w:bCs/>
        </w:rPr>
        <w:t>eingegeben und kann während des St</w:t>
      </w:r>
      <w:r w:rsidR="00114367">
        <w:rPr>
          <w:rFonts w:ascii="Arial" w:hAnsi="Arial" w:cs="Arial"/>
          <w:bCs/>
        </w:rPr>
        <w:t xml:space="preserve">reuvorganges bequem von der </w:t>
      </w:r>
      <w:r w:rsidR="00114367">
        <w:rPr>
          <w:rFonts w:ascii="Arial" w:hAnsi="Arial" w:cs="Arial"/>
          <w:bCs/>
        </w:rPr>
        <w:lastRenderedPageBreak/>
        <w:t>Kabine aus beidseitig oder einseitig erhöht bzw. reduziert werden</w:t>
      </w:r>
      <w:r w:rsidR="00114367" w:rsidRPr="00F43119">
        <w:rPr>
          <w:rFonts w:ascii="Arial" w:hAnsi="Arial" w:cs="Arial"/>
          <w:bCs/>
        </w:rPr>
        <w:t>.</w:t>
      </w:r>
      <w:r w:rsidR="00114367">
        <w:rPr>
          <w:rFonts w:ascii="Arial" w:hAnsi="Arial" w:cs="Arial"/>
          <w:bCs/>
        </w:rPr>
        <w:t xml:space="preserve"> </w:t>
      </w:r>
      <w:r w:rsidR="009B392B">
        <w:rPr>
          <w:rFonts w:ascii="Arial" w:hAnsi="Arial" w:cs="Arial"/>
          <w:bCs/>
        </w:rPr>
        <w:t>Dies gilt auch</w:t>
      </w:r>
      <w:r w:rsidR="00484610">
        <w:rPr>
          <w:rFonts w:ascii="Arial" w:hAnsi="Arial" w:cs="Arial"/>
          <w:bCs/>
        </w:rPr>
        <w:t xml:space="preserve"> beim Einsatz von </w:t>
      </w:r>
      <w:r w:rsidR="00C20FFC">
        <w:rPr>
          <w:rFonts w:ascii="Arial" w:hAnsi="Arial" w:cs="Arial"/>
          <w:bCs/>
        </w:rPr>
        <w:t xml:space="preserve">Rand-, </w:t>
      </w:r>
      <w:r w:rsidR="00484610">
        <w:rPr>
          <w:rFonts w:ascii="Arial" w:hAnsi="Arial" w:cs="Arial"/>
          <w:bCs/>
        </w:rPr>
        <w:t>Grenz- und</w:t>
      </w:r>
      <w:r w:rsidR="00FD06E8">
        <w:rPr>
          <w:rFonts w:ascii="Arial" w:hAnsi="Arial" w:cs="Arial"/>
          <w:bCs/>
        </w:rPr>
        <w:t xml:space="preserve"> Grabenstreuen.</w:t>
      </w:r>
      <w:r w:rsidR="00FD06E8" w:rsidRPr="00FD06E8">
        <w:rPr>
          <w:rFonts w:ascii="Arial" w:hAnsi="Arial" w:cs="Arial"/>
          <w:bCs/>
        </w:rPr>
        <w:t xml:space="preserve"> </w:t>
      </w:r>
    </w:p>
    <w:p w:rsidR="006B6D05" w:rsidRDefault="00633078" w:rsidP="0012269E">
      <w:pPr>
        <w:spacing w:after="120" w:line="360" w:lineRule="auto"/>
        <w:ind w:left="567" w:right="2262"/>
        <w:rPr>
          <w:rFonts w:ascii="Arial" w:hAnsi="Arial" w:cs="Arial"/>
          <w:b/>
          <w:bCs/>
        </w:rPr>
      </w:pPr>
      <w:r>
        <w:rPr>
          <w:rFonts w:ascii="Arial" w:hAnsi="Arial" w:cs="Arial"/>
          <w:bCs/>
        </w:rPr>
        <w:br/>
      </w:r>
      <w:r w:rsidR="00F3365D">
        <w:rPr>
          <w:rFonts w:ascii="Arial" w:hAnsi="Arial" w:cs="Arial"/>
          <w:b/>
          <w:bCs/>
        </w:rPr>
        <w:t>Mehr Komfort</w:t>
      </w:r>
    </w:p>
    <w:p w:rsidR="0012269E" w:rsidRDefault="0012269E" w:rsidP="0012269E">
      <w:pPr>
        <w:spacing w:after="120" w:line="360" w:lineRule="auto"/>
        <w:ind w:left="567" w:right="2262"/>
        <w:rPr>
          <w:rFonts w:ascii="Arial" w:hAnsi="Arial" w:cs="Arial"/>
          <w:bCs/>
        </w:rPr>
      </w:pPr>
      <w:proofErr w:type="spellStart"/>
      <w:r w:rsidRPr="00F43119">
        <w:rPr>
          <w:rFonts w:ascii="Arial" w:hAnsi="Arial" w:cs="Arial"/>
          <w:bCs/>
        </w:rPr>
        <w:t>EasySet</w:t>
      </w:r>
      <w:proofErr w:type="spellEnd"/>
      <w:r w:rsidRPr="00F43119">
        <w:rPr>
          <w:rFonts w:ascii="Arial" w:hAnsi="Arial" w:cs="Arial"/>
          <w:bCs/>
        </w:rPr>
        <w:t xml:space="preserve"> 2 kommt ohne Menüführung aus. Das heißt, jede Taste steht für eine Funktion und ist sehr einfach zu </w:t>
      </w:r>
      <w:r w:rsidR="00665E14">
        <w:rPr>
          <w:rFonts w:ascii="Arial" w:hAnsi="Arial" w:cs="Arial"/>
          <w:bCs/>
        </w:rPr>
        <w:t>bedienen</w:t>
      </w:r>
      <w:r w:rsidRPr="00F43119">
        <w:rPr>
          <w:rFonts w:ascii="Arial" w:hAnsi="Arial" w:cs="Arial"/>
          <w:bCs/>
        </w:rPr>
        <w:t xml:space="preserve">. So können die Dosierschieber beidseitig oder </w:t>
      </w:r>
      <w:r w:rsidR="00FD06E8">
        <w:rPr>
          <w:rFonts w:ascii="Arial" w:hAnsi="Arial" w:cs="Arial"/>
          <w:bCs/>
        </w:rPr>
        <w:t xml:space="preserve">jeweils </w:t>
      </w:r>
      <w:r w:rsidRPr="00F43119">
        <w:rPr>
          <w:rFonts w:ascii="Arial" w:hAnsi="Arial" w:cs="Arial"/>
          <w:bCs/>
        </w:rPr>
        <w:t xml:space="preserve">einseitig elektrisch geöffnet und geschlossen werden. </w:t>
      </w:r>
      <w:r w:rsidR="00FD06E8">
        <w:rPr>
          <w:rFonts w:ascii="Arial" w:hAnsi="Arial" w:cs="Arial"/>
          <w:bCs/>
        </w:rPr>
        <w:t xml:space="preserve">Durch die einfache Eingabe der Sollausbringmenge im Terminal </w:t>
      </w:r>
      <w:r w:rsidR="00FD06E8" w:rsidRPr="00F43119">
        <w:rPr>
          <w:rFonts w:ascii="Arial" w:hAnsi="Arial" w:cs="Arial"/>
          <w:bCs/>
        </w:rPr>
        <w:t>en</w:t>
      </w:r>
      <w:r w:rsidR="00FD06E8">
        <w:rPr>
          <w:rFonts w:ascii="Arial" w:hAnsi="Arial" w:cs="Arial"/>
          <w:bCs/>
        </w:rPr>
        <w:t>tfallen</w:t>
      </w:r>
      <w:r w:rsidRPr="00F43119">
        <w:rPr>
          <w:rFonts w:ascii="Arial" w:hAnsi="Arial" w:cs="Arial"/>
          <w:bCs/>
        </w:rPr>
        <w:t xml:space="preserve"> das Absteigen vom Traktor und das manu</w:t>
      </w:r>
      <w:r w:rsidR="00AD2461">
        <w:rPr>
          <w:rFonts w:ascii="Arial" w:hAnsi="Arial" w:cs="Arial"/>
          <w:bCs/>
        </w:rPr>
        <w:t>elle Einstellen an der S</w:t>
      </w:r>
      <w:r w:rsidRPr="00F43119">
        <w:rPr>
          <w:rFonts w:ascii="Arial" w:hAnsi="Arial" w:cs="Arial"/>
          <w:bCs/>
        </w:rPr>
        <w:t xml:space="preserve">kala </w:t>
      </w:r>
      <w:r>
        <w:rPr>
          <w:rFonts w:ascii="Arial" w:hAnsi="Arial" w:cs="Arial"/>
          <w:bCs/>
        </w:rPr>
        <w:t>auf</w:t>
      </w:r>
      <w:r w:rsidRPr="00F43119">
        <w:rPr>
          <w:rFonts w:ascii="Arial" w:hAnsi="Arial" w:cs="Arial"/>
          <w:bCs/>
        </w:rPr>
        <w:t xml:space="preserve"> der Rückseite der Maschine.</w:t>
      </w:r>
      <w:r w:rsidR="00484610" w:rsidRPr="00484610">
        <w:rPr>
          <w:rFonts w:ascii="Arial" w:hAnsi="Arial" w:cs="Arial"/>
          <w:bCs/>
        </w:rPr>
        <w:t xml:space="preserve"> </w:t>
      </w:r>
      <w:r w:rsidR="00FD06E8">
        <w:rPr>
          <w:rFonts w:ascii="Arial" w:hAnsi="Arial" w:cs="Arial"/>
          <w:bCs/>
        </w:rPr>
        <w:t>E</w:t>
      </w:r>
      <w:r w:rsidR="00484610" w:rsidRPr="00F43119">
        <w:rPr>
          <w:rFonts w:ascii="Arial" w:hAnsi="Arial" w:cs="Arial"/>
          <w:bCs/>
        </w:rPr>
        <w:t>s wird lediglich ein 12-V-Stromanschluss f</w:t>
      </w:r>
      <w:r w:rsidR="00FD06E8">
        <w:rPr>
          <w:rFonts w:ascii="Arial" w:hAnsi="Arial" w:cs="Arial"/>
          <w:bCs/>
        </w:rPr>
        <w:t>ür den Bedien-Computer benötigt, sodass im Vergleich zur hydraulischen Schieberbetätigung die hydraulischen Anschlüsse entfallen.</w:t>
      </w:r>
    </w:p>
    <w:p w:rsidR="0012269E" w:rsidRDefault="0012269E" w:rsidP="0012269E">
      <w:pPr>
        <w:spacing w:after="120" w:line="360" w:lineRule="auto"/>
        <w:ind w:left="567" w:right="2262"/>
        <w:rPr>
          <w:rFonts w:ascii="Arial" w:hAnsi="Arial" w:cs="Arial"/>
        </w:rPr>
      </w:pPr>
      <w:r w:rsidRPr="00F43119">
        <w:rPr>
          <w:rFonts w:ascii="Arial" w:hAnsi="Arial" w:cs="Arial"/>
          <w:bCs/>
        </w:rPr>
        <w:t xml:space="preserve">Eine weitere Besonderheit bildet der integrierte Hektarzähler, mit dem der Anwender die Maschinenleistung immer im </w:t>
      </w:r>
      <w:r>
        <w:rPr>
          <w:rFonts w:ascii="Arial" w:hAnsi="Arial" w:cs="Arial"/>
          <w:bCs/>
        </w:rPr>
        <w:t>Blick</w:t>
      </w:r>
      <w:r w:rsidRPr="00F43119">
        <w:rPr>
          <w:rFonts w:ascii="Arial" w:hAnsi="Arial" w:cs="Arial"/>
          <w:bCs/>
        </w:rPr>
        <w:t xml:space="preserve"> hat.</w:t>
      </w:r>
      <w:r w:rsidRPr="00D20825">
        <w:rPr>
          <w:rFonts w:ascii="Arial" w:hAnsi="Arial" w:cs="Arial"/>
        </w:rPr>
        <w:t xml:space="preserve"> </w:t>
      </w:r>
      <w:r w:rsidR="00FD06E8">
        <w:rPr>
          <w:rFonts w:ascii="Arial" w:hAnsi="Arial" w:cs="Arial"/>
        </w:rPr>
        <w:t>Darüber hinaus verfügt das Terminal über einen Gesamthektarzähler.</w:t>
      </w:r>
    </w:p>
    <w:p w:rsidR="00BA4B47" w:rsidRDefault="00FD06E8" w:rsidP="0012269E">
      <w:pPr>
        <w:spacing w:after="120" w:line="360" w:lineRule="auto"/>
        <w:ind w:left="567" w:right="2262"/>
        <w:rPr>
          <w:rFonts w:ascii="Arial" w:hAnsi="Arial" w:cs="Arial"/>
        </w:rPr>
      </w:pPr>
      <w:r>
        <w:rPr>
          <w:rFonts w:ascii="Arial" w:hAnsi="Arial" w:cs="Arial"/>
        </w:rPr>
        <w:t xml:space="preserve">Abgerundet wird die neue Maschinensteuerung durch die besonders komfortable Funktion der halbautomatischen </w:t>
      </w:r>
      <w:proofErr w:type="spellStart"/>
      <w:r>
        <w:rPr>
          <w:rFonts w:ascii="Arial" w:hAnsi="Arial" w:cs="Arial"/>
        </w:rPr>
        <w:t>Mengenkalibrierung</w:t>
      </w:r>
      <w:proofErr w:type="spellEnd"/>
      <w:r>
        <w:rPr>
          <w:rFonts w:ascii="Arial" w:hAnsi="Arial" w:cs="Arial"/>
        </w:rPr>
        <w:t xml:space="preserve"> und der Restmengenentleerung. </w:t>
      </w:r>
    </w:p>
    <w:p w:rsidR="006B6D05" w:rsidRDefault="006B6D05" w:rsidP="0012269E">
      <w:pPr>
        <w:spacing w:after="120" w:line="360" w:lineRule="auto"/>
        <w:ind w:left="567" w:right="2262"/>
        <w:rPr>
          <w:rFonts w:ascii="Arial" w:hAnsi="Arial" w:cs="Arial"/>
          <w:b/>
        </w:rPr>
      </w:pPr>
      <w:r>
        <w:rPr>
          <w:rFonts w:ascii="Arial" w:hAnsi="Arial" w:cs="Arial"/>
          <w:b/>
        </w:rPr>
        <w:br/>
      </w:r>
      <w:r w:rsidR="0021724A" w:rsidRPr="0021724A">
        <w:rPr>
          <w:rFonts w:ascii="Arial" w:hAnsi="Arial" w:cs="Arial"/>
          <w:b/>
        </w:rPr>
        <w:t>Neue Optik</w:t>
      </w:r>
    </w:p>
    <w:p w:rsidR="0082106F" w:rsidRDefault="0012269E" w:rsidP="0012269E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 w:cs="Arial"/>
        </w:rPr>
        <w:t>Mi</w:t>
      </w:r>
      <w:r>
        <w:rPr>
          <w:rFonts w:ascii="Arial" w:hAnsi="Arial" w:cs="Arial"/>
          <w:bCs/>
        </w:rPr>
        <w:t xml:space="preserve">t </w:t>
      </w:r>
      <w:r w:rsidR="00B20461">
        <w:rPr>
          <w:rFonts w:ascii="Arial" w:hAnsi="Arial" w:cs="Arial"/>
          <w:bCs/>
        </w:rPr>
        <w:t>einem</w:t>
      </w:r>
      <w:r>
        <w:rPr>
          <w:rFonts w:ascii="Arial" w:hAnsi="Arial" w:cs="Arial"/>
          <w:bCs/>
        </w:rPr>
        <w:t xml:space="preserve"> Facelift rücken die bewährten ZA-X und ZA-M </w:t>
      </w:r>
      <w:proofErr w:type="spellStart"/>
      <w:r>
        <w:rPr>
          <w:rFonts w:ascii="Arial" w:hAnsi="Arial" w:cs="Arial"/>
          <w:bCs/>
        </w:rPr>
        <w:t>Anbaustreuer</w:t>
      </w:r>
      <w:proofErr w:type="spellEnd"/>
      <w:r>
        <w:rPr>
          <w:rFonts w:ascii="Arial" w:hAnsi="Arial" w:cs="Arial"/>
          <w:bCs/>
        </w:rPr>
        <w:t xml:space="preserve"> optisch näher an die ZA-V und ZA-TS Typen heran und bilden jetzt eine einheitliche „ZA-Familie“. </w:t>
      </w:r>
    </w:p>
    <w:p w:rsidR="00F43119" w:rsidRPr="00F43119" w:rsidRDefault="0012269E" w:rsidP="0012269E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 xml:space="preserve">Die Grundmodelle bleiben </w:t>
      </w:r>
      <w:r w:rsidR="0082106F">
        <w:rPr>
          <w:rFonts w:ascii="Arial" w:hAnsi="Arial" w:cs="Arial"/>
          <w:bCs/>
        </w:rPr>
        <w:t xml:space="preserve">dabei in ihren Arbeitsbreitenspektren </w:t>
      </w:r>
      <w:r w:rsidR="0093732C">
        <w:rPr>
          <w:rFonts w:ascii="Arial" w:hAnsi="Arial" w:cs="Arial"/>
          <w:bCs/>
        </w:rPr>
        <w:t>und</w:t>
      </w:r>
      <w:r w:rsidR="0082106F">
        <w:rPr>
          <w:rFonts w:ascii="Arial" w:hAnsi="Arial" w:cs="Arial"/>
          <w:bCs/>
        </w:rPr>
        <w:t xml:space="preserve"> Behältervolum</w:t>
      </w:r>
      <w:r w:rsidR="0093732C">
        <w:rPr>
          <w:rFonts w:ascii="Arial" w:hAnsi="Arial" w:cs="Arial"/>
          <w:bCs/>
        </w:rPr>
        <w:t>en</w:t>
      </w:r>
      <w:r w:rsidR="0082106F">
        <w:rPr>
          <w:rFonts w:ascii="Arial" w:hAnsi="Arial" w:cs="Arial"/>
          <w:bCs/>
        </w:rPr>
        <w:t xml:space="preserve"> </w:t>
      </w:r>
      <w:r>
        <w:rPr>
          <w:rFonts w:ascii="Arial" w:hAnsi="Arial" w:cs="Arial"/>
          <w:bCs/>
        </w:rPr>
        <w:t xml:space="preserve">jeweils bestehen. So ist der neue kompakte </w:t>
      </w:r>
      <w:proofErr w:type="spellStart"/>
      <w:r>
        <w:rPr>
          <w:rFonts w:ascii="Arial" w:hAnsi="Arial" w:cs="Arial"/>
          <w:bCs/>
        </w:rPr>
        <w:t>Anbaustreuer</w:t>
      </w:r>
      <w:proofErr w:type="spellEnd"/>
      <w:r>
        <w:rPr>
          <w:rFonts w:ascii="Arial" w:hAnsi="Arial" w:cs="Arial"/>
          <w:bCs/>
        </w:rPr>
        <w:t xml:space="preserve"> ZA-X 03 mit Arbeitsbreiten von 10 m bi</w:t>
      </w:r>
      <w:r w:rsidR="0082106F">
        <w:rPr>
          <w:rFonts w:ascii="Arial" w:hAnsi="Arial" w:cs="Arial"/>
          <w:bCs/>
        </w:rPr>
        <w:t>s 18 m und Fassungsvolumen von 5</w:t>
      </w:r>
      <w:r>
        <w:rPr>
          <w:rFonts w:ascii="Arial" w:hAnsi="Arial" w:cs="Arial"/>
          <w:bCs/>
        </w:rPr>
        <w:t xml:space="preserve">00 l bis 1400 l erhältlich. Optionale Behälteraufsätze ermöglichen eine Erweiterung auf maximal 1.750 l. Die ZA-M 02 Baureihe bietet flexible Arbeitsbreiten von 10 bis 36 m und deckt </w:t>
      </w:r>
      <w:r>
        <w:rPr>
          <w:rFonts w:ascii="Arial" w:hAnsi="Arial" w:cs="Arial"/>
          <w:bCs/>
        </w:rPr>
        <w:lastRenderedPageBreak/>
        <w:t>Behältergrößen von 1.000 l bis 1500 l ab, die sich je nach Betriebsgröße auf bis zu 3.000 l durch Aufsätze mit schmalen oder breiten Einfüllöffnungen erweitern lassen.</w:t>
      </w:r>
    </w:p>
    <w:p w:rsidR="003A3ADD" w:rsidRDefault="003A3ADD">
      <w:pPr>
        <w:rPr>
          <w:rFonts w:ascii="Arial" w:hAnsi="Arial" w:cs="Arial"/>
          <w:bCs/>
        </w:rPr>
      </w:pPr>
    </w:p>
    <w:p w:rsidR="000C3026" w:rsidRDefault="000C3026" w:rsidP="00A46482">
      <w:pPr>
        <w:spacing w:after="120" w:line="360" w:lineRule="auto"/>
        <w:ind w:left="567" w:right="2262"/>
        <w:rPr>
          <w:rFonts w:ascii="Arial" w:hAnsi="Arial" w:cs="Arial"/>
          <w:bCs/>
        </w:rPr>
      </w:pPr>
    </w:p>
    <w:p w:rsidR="000C3026" w:rsidRDefault="00E503DA" w:rsidP="00A46482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pict w14:anchorId="29CBDF7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4pt;height:271.5pt">
            <v:imagedata r:id="rId6" o:title="ZA-M1502_Fendt_d0_kw_DJI_0508_Drama"/>
          </v:shape>
        </w:pict>
      </w:r>
    </w:p>
    <w:p w:rsidR="0021724A" w:rsidRPr="00B20461" w:rsidRDefault="00F61632" w:rsidP="0021724A">
      <w:pPr>
        <w:spacing w:after="120" w:line="360" w:lineRule="auto"/>
        <w:ind w:left="567" w:right="2262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>Auch bei wechselnden Fahrgeschwindigkeiten</w:t>
      </w:r>
      <w:r w:rsidR="000C3026" w:rsidRPr="00B20461">
        <w:rPr>
          <w:rFonts w:ascii="Arial" w:hAnsi="Arial" w:cs="Arial"/>
          <w:bCs/>
          <w:sz w:val="22"/>
          <w:szCs w:val="22"/>
        </w:rPr>
        <w:t xml:space="preserve"> </w:t>
      </w:r>
      <w:r w:rsidR="00B20461" w:rsidRPr="00B20461">
        <w:rPr>
          <w:rFonts w:ascii="Arial" w:hAnsi="Arial" w:cs="Arial"/>
          <w:bCs/>
          <w:sz w:val="22"/>
          <w:szCs w:val="22"/>
        </w:rPr>
        <w:t xml:space="preserve">sichert </w:t>
      </w:r>
      <w:proofErr w:type="spellStart"/>
      <w:r w:rsidR="000C3026" w:rsidRPr="00B20461">
        <w:rPr>
          <w:rFonts w:ascii="Arial" w:hAnsi="Arial" w:cs="Arial"/>
          <w:bCs/>
          <w:sz w:val="22"/>
          <w:szCs w:val="22"/>
        </w:rPr>
        <w:t>EasySet</w:t>
      </w:r>
      <w:proofErr w:type="spellEnd"/>
      <w:r w:rsidR="000C3026" w:rsidRPr="00B20461">
        <w:rPr>
          <w:rFonts w:ascii="Arial" w:hAnsi="Arial" w:cs="Arial"/>
          <w:bCs/>
          <w:sz w:val="22"/>
          <w:szCs w:val="22"/>
        </w:rPr>
        <w:t xml:space="preserve"> 2 ein durchgängig präzises Streubild</w:t>
      </w:r>
      <w:r w:rsidR="0021724A" w:rsidRPr="00B20461">
        <w:rPr>
          <w:rFonts w:ascii="Arial" w:hAnsi="Arial" w:cs="Arial"/>
          <w:bCs/>
          <w:sz w:val="22"/>
          <w:szCs w:val="22"/>
        </w:rPr>
        <w:t xml:space="preserve"> und erhöht die Flächenleistung. </w:t>
      </w:r>
    </w:p>
    <w:p w:rsidR="00B20461" w:rsidRDefault="00C37BD5" w:rsidP="0021724A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  <w:color w:val="FF0000"/>
        </w:rPr>
        <w:lastRenderedPageBreak/>
        <w:drawing>
          <wp:inline distT="0" distB="0" distL="0" distR="0">
            <wp:extent cx="4680000" cy="3512685"/>
            <wp:effectExtent l="0" t="0" r="6350" b="0"/>
            <wp:docPr id="8" name="Grafik 8" descr="C:\Users\nberel\AppData\Local\Microsoft\Windows\INetCache\Content.Word\ZA-X_903_easy_d0_kw_P30506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nberel\AppData\Local\Microsoft\Windows\INetCache\Content.Word\ZA-X_903_easy_d0_kw_P305068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000" cy="3512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7096" w:rsidRPr="00297096" w:rsidRDefault="00297096" w:rsidP="00297096">
      <w:pPr>
        <w:spacing w:after="120" w:line="360" w:lineRule="auto"/>
        <w:ind w:left="567" w:right="1695"/>
        <w:rPr>
          <w:rFonts w:ascii="Arial" w:hAnsi="Arial" w:cs="Arial"/>
          <w:bCs/>
          <w:sz w:val="22"/>
          <w:szCs w:val="22"/>
        </w:rPr>
      </w:pPr>
      <w:r w:rsidRPr="00297096">
        <w:rPr>
          <w:rFonts w:ascii="Arial" w:hAnsi="Arial" w:cs="Arial"/>
          <w:bCs/>
          <w:sz w:val="22"/>
          <w:szCs w:val="22"/>
        </w:rPr>
        <w:t xml:space="preserve">Erstmals wird auch für die ZA-X Baureihe der Bedien-Computer </w:t>
      </w:r>
      <w:proofErr w:type="spellStart"/>
      <w:r w:rsidRPr="00297096">
        <w:rPr>
          <w:rFonts w:ascii="Arial" w:hAnsi="Arial" w:cs="Arial"/>
          <w:bCs/>
          <w:sz w:val="22"/>
          <w:szCs w:val="22"/>
        </w:rPr>
        <w:t>EasySet</w:t>
      </w:r>
      <w:proofErr w:type="spellEnd"/>
      <w:r w:rsidRPr="00297096">
        <w:rPr>
          <w:rFonts w:ascii="Arial" w:hAnsi="Arial" w:cs="Arial"/>
          <w:bCs/>
          <w:sz w:val="22"/>
          <w:szCs w:val="22"/>
        </w:rPr>
        <w:t xml:space="preserve"> 2 mit automatischer Mengenregelung bei wechselnden Fahrgeschwindigkeiten angeboten.</w:t>
      </w:r>
    </w:p>
    <w:p w:rsidR="00C37BD5" w:rsidRDefault="00E503DA" w:rsidP="0021724A">
      <w:pPr>
        <w:spacing w:after="120" w:line="360" w:lineRule="auto"/>
        <w:ind w:left="567" w:right="2262"/>
        <w:rPr>
          <w:rFonts w:ascii="Arial" w:hAnsi="Arial" w:cs="Arial"/>
          <w:bCs/>
          <w:color w:val="FF0000"/>
        </w:rPr>
      </w:pPr>
      <w:r>
        <w:rPr>
          <w:rFonts w:ascii="Arial" w:hAnsi="Arial" w:cs="Arial"/>
          <w:bCs/>
          <w:color w:val="FF0000"/>
        </w:rPr>
        <w:pict>
          <v:shape id="_x0000_i1026" type="#_x0000_t75" style="width:368pt;height:276.5pt">
            <v:imagedata r:id="rId8" o:title="ZA-X_903_easy_d0_kw_DJI_0868_Anschnitt"/>
          </v:shape>
        </w:pict>
      </w:r>
    </w:p>
    <w:p w:rsidR="000C3026" w:rsidRDefault="0021724A" w:rsidP="0021724A">
      <w:pPr>
        <w:spacing w:after="120" w:line="360" w:lineRule="auto"/>
        <w:ind w:left="567" w:right="2262"/>
        <w:rPr>
          <w:rFonts w:ascii="Arial" w:hAnsi="Arial" w:cs="Arial"/>
          <w:bCs/>
          <w:sz w:val="22"/>
          <w:szCs w:val="22"/>
        </w:rPr>
      </w:pPr>
      <w:r w:rsidRPr="00B20461">
        <w:rPr>
          <w:rFonts w:ascii="Arial" w:hAnsi="Arial" w:cs="Arial"/>
          <w:bCs/>
          <w:sz w:val="22"/>
          <w:szCs w:val="22"/>
        </w:rPr>
        <w:t>Auch beim Grenz- bzw. Grabenstreuen sowie beim Ausstreuen von Keilen kann der Anwender die Ausbringmenge ohne Anhalten oder Absteigen anpassen.</w:t>
      </w:r>
    </w:p>
    <w:p w:rsidR="007510DD" w:rsidRDefault="007510DD" w:rsidP="00A46482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noProof/>
        </w:rPr>
        <w:lastRenderedPageBreak/>
        <w:drawing>
          <wp:inline distT="0" distB="0" distL="0" distR="0" wp14:anchorId="7C54D74D" wp14:editId="5DD49716">
            <wp:extent cx="4324350" cy="3257550"/>
            <wp:effectExtent l="0" t="0" r="0" b="0"/>
            <wp:docPr id="6" name="Bild 2" descr="EasySet_2_15c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asySet_2_15cm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35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10DD" w:rsidRPr="00B20461" w:rsidRDefault="0021724A" w:rsidP="00A46482">
      <w:pPr>
        <w:spacing w:after="120" w:line="360" w:lineRule="auto"/>
        <w:ind w:left="567" w:right="2262"/>
        <w:rPr>
          <w:rFonts w:ascii="Arial" w:hAnsi="Arial" w:cs="Arial"/>
          <w:bCs/>
          <w:sz w:val="22"/>
          <w:szCs w:val="22"/>
        </w:rPr>
      </w:pPr>
      <w:r w:rsidRPr="00B20461">
        <w:rPr>
          <w:rFonts w:ascii="Arial" w:hAnsi="Arial" w:cs="Arial"/>
          <w:bCs/>
          <w:sz w:val="22"/>
          <w:szCs w:val="22"/>
        </w:rPr>
        <w:t xml:space="preserve">Auf dem Bedien-Computer </w:t>
      </w:r>
      <w:proofErr w:type="spellStart"/>
      <w:r w:rsidRPr="00B20461">
        <w:rPr>
          <w:rFonts w:ascii="Arial" w:hAnsi="Arial" w:cs="Arial"/>
          <w:bCs/>
          <w:sz w:val="22"/>
          <w:szCs w:val="22"/>
        </w:rPr>
        <w:t>EasySet</w:t>
      </w:r>
      <w:proofErr w:type="spellEnd"/>
      <w:r w:rsidRPr="00B20461">
        <w:rPr>
          <w:rFonts w:ascii="Arial" w:hAnsi="Arial" w:cs="Arial"/>
          <w:bCs/>
          <w:sz w:val="22"/>
          <w:szCs w:val="22"/>
        </w:rPr>
        <w:t xml:space="preserve"> 2 ist jeder Taste eine eigene Funktion zugewiesen. Das vereinfacht die Bedienung für den Anwender besonders und ist zugleich komfortabel.</w:t>
      </w:r>
    </w:p>
    <w:p w:rsidR="00C37BD5" w:rsidRDefault="00E503DA" w:rsidP="00C37BD5">
      <w:pPr>
        <w:ind w:left="567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  <w:pict>
          <v:shape id="_x0000_i1027" type="#_x0000_t75" style="width:371.5pt;height:279pt">
            <v:imagedata r:id="rId10" o:title="ZA-M1502_Fendt_d0_kw_P2268886"/>
          </v:shape>
        </w:pict>
      </w:r>
    </w:p>
    <w:p w:rsidR="00C37BD5" w:rsidRDefault="002A71E4" w:rsidP="002A71E4">
      <w:pPr>
        <w:spacing w:after="120" w:line="360" w:lineRule="auto"/>
        <w:ind w:left="567"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 w:cs="Arial"/>
          <w:bCs/>
          <w:sz w:val="22"/>
          <w:szCs w:val="22"/>
        </w:rPr>
        <w:t xml:space="preserve">Digitaler, mobiler Prüfstand </w:t>
      </w:r>
      <w:proofErr w:type="spellStart"/>
      <w:r>
        <w:rPr>
          <w:rFonts w:ascii="Arial" w:hAnsi="Arial" w:cs="Arial"/>
          <w:bCs/>
          <w:sz w:val="22"/>
          <w:szCs w:val="22"/>
        </w:rPr>
        <w:t>EasyCheck</w:t>
      </w:r>
      <w:proofErr w:type="spellEnd"/>
      <w:r>
        <w:rPr>
          <w:rFonts w:ascii="Arial" w:hAnsi="Arial" w:cs="Arial"/>
          <w:bCs/>
          <w:sz w:val="22"/>
          <w:szCs w:val="22"/>
        </w:rPr>
        <w:t xml:space="preserve"> zur einfachen Optimierung der Querverteilung. </w:t>
      </w:r>
      <w:r w:rsidR="00C37BD5"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  <w:br w:type="page"/>
      </w:r>
    </w:p>
    <w:p w:rsidR="000008BF" w:rsidRDefault="000008BF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:rsidR="00114F26" w:rsidRPr="00E12CE4" w:rsidRDefault="00114F26" w:rsidP="00114F26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 w:rsidRPr="00E12CE4"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  <w:t>Über AMAZONE</w:t>
      </w:r>
    </w:p>
    <w:p w:rsidR="00114F26" w:rsidRPr="00E12CE4" w:rsidRDefault="00114F26" w:rsidP="00114F26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 w:rsidRPr="00E12CE4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Die AMAZONEN-WERKE H. Dreyer </w:t>
      </w:r>
      <w:r w:rsidR="00A049A0">
        <w:rPr>
          <w:rFonts w:ascii="Arial" w:hAnsi="Arial" w:cs="Arial"/>
          <w:bCs/>
          <w:color w:val="808080" w:themeColor="background1" w:themeShade="80"/>
          <w:sz w:val="20"/>
          <w:szCs w:val="20"/>
        </w:rPr>
        <w:t>SE</w:t>
      </w:r>
      <w:r w:rsidRPr="00E12CE4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&amp; Co.</w:t>
      </w:r>
      <w:r w:rsidR="00A049A0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  <w:r w:rsidRPr="00E12CE4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KG mit Hauptsitz in 49205 </w:t>
      </w:r>
      <w:proofErr w:type="spellStart"/>
      <w:r w:rsidRPr="00E12CE4">
        <w:rPr>
          <w:rFonts w:ascii="Arial" w:hAnsi="Arial" w:cs="Arial"/>
          <w:bCs/>
          <w:color w:val="808080" w:themeColor="background1" w:themeShade="80"/>
          <w:sz w:val="20"/>
          <w:szCs w:val="20"/>
        </w:rPr>
        <w:t>Hasbergen</w:t>
      </w:r>
      <w:proofErr w:type="spellEnd"/>
      <w:r w:rsidRPr="00E12CE4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-Gaste stellen Land- und Kommunalmaschinen her. Das inhabergeführte Unternehmen beschäftigt an neun verschiedenen Produktionsstandorten in Deutschland, Frankreich, Russland und Ungarn rund 1.900 Mitarbeiter. Zum Landmaschinenprogramm zählen Bodenbearbeitungsgeräte, Sämaschinen, </w:t>
      </w:r>
      <w:proofErr w:type="spellStart"/>
      <w:r w:rsidRPr="00E12CE4">
        <w:rPr>
          <w:rFonts w:ascii="Arial" w:hAnsi="Arial" w:cs="Arial"/>
          <w:bCs/>
          <w:color w:val="808080" w:themeColor="background1" w:themeShade="80"/>
          <w:sz w:val="20"/>
          <w:szCs w:val="20"/>
        </w:rPr>
        <w:t>Düngerstreuer</w:t>
      </w:r>
      <w:proofErr w:type="spellEnd"/>
      <w:r w:rsidRPr="00E12CE4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und Pflanzenschutzgeräte. </w:t>
      </w:r>
      <w:r w:rsidR="004B2822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Seit 2019 gehört die SCHMOTZER Hacktechnik zur AMAZONE Gruppe. </w:t>
      </w:r>
      <w:r w:rsidRPr="00E12CE4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Auf Basis dieser Kernkompetenzen ist AMAZONE heute der Spezialist für den „Intelligenten Pflanzenbau“ in der Landwirtschaft. Weitere Informationen: </w:t>
      </w:r>
      <w:hyperlink r:id="rId11" w:history="1">
        <w:r w:rsidR="00A46482" w:rsidRPr="00047000">
          <w:rPr>
            <w:rStyle w:val="Hyperlink"/>
            <w:rFonts w:ascii="Arial" w:hAnsi="Arial" w:cs="Arial"/>
            <w:bCs/>
            <w:sz w:val="20"/>
            <w:szCs w:val="20"/>
          </w:rPr>
          <w:t>www.amazone.de</w:t>
        </w:r>
      </w:hyperlink>
    </w:p>
    <w:p w:rsidR="00A46482" w:rsidRDefault="00114F26" w:rsidP="00D266B0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 w:rsidRPr="00E12CE4">
        <w:rPr>
          <w:noProof/>
          <w:color w:val="0563C1"/>
        </w:rPr>
        <w:drawing>
          <wp:inline distT="0" distB="0" distL="0" distR="0" wp14:anchorId="7C3BC710" wp14:editId="1C50BD9B">
            <wp:extent cx="241300" cy="241300"/>
            <wp:effectExtent l="0" t="0" r="6350" b="6350"/>
            <wp:docPr id="13" name="Grafik 13" descr="cid:FB_70d43fd1-a841-4de4-bbaa-3e1f495f95d3.jpg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id:FB_70d43fd1-a841-4de4-bbaa-3e1f495f95d3.jpg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r:link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2CE4">
        <w:t> </w:t>
      </w:r>
      <w:r w:rsidRPr="00E12CE4">
        <w:rPr>
          <w:noProof/>
          <w:color w:val="0563C1"/>
        </w:rPr>
        <w:drawing>
          <wp:inline distT="0" distB="0" distL="0" distR="0" wp14:anchorId="6086A279" wp14:editId="2813DA85">
            <wp:extent cx="241300" cy="241300"/>
            <wp:effectExtent l="0" t="0" r="6350" b="6350"/>
            <wp:docPr id="12" name="Grafik 12" descr="cid:IG_efb650a7-31e4-4674-98db-f2d2d5c58dce.jpg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id:IG_efb650a7-31e4-4674-98db-f2d2d5c58dce.jpg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r:link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2CE4">
        <w:t> </w:t>
      </w:r>
      <w:r w:rsidRPr="00E12CE4">
        <w:rPr>
          <w:noProof/>
          <w:color w:val="0563C1"/>
        </w:rPr>
        <w:drawing>
          <wp:inline distT="0" distB="0" distL="0" distR="0" wp14:anchorId="1CB2DCA3" wp14:editId="14C71529">
            <wp:extent cx="241300" cy="241300"/>
            <wp:effectExtent l="0" t="0" r="6350" b="6350"/>
            <wp:docPr id="11" name="Grafik 11" descr="cid:YT_e9180d16-5a2b-4618-92e9-22a015f9cafb.jpg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id:YT_e9180d16-5a2b-4618-92e9-22a015f9cafb.jpg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r:link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2CE4">
        <w:t> </w:t>
      </w:r>
      <w:r w:rsidRPr="00E12CE4">
        <w:rPr>
          <w:noProof/>
          <w:color w:val="0563C1"/>
        </w:rPr>
        <w:drawing>
          <wp:inline distT="0" distB="0" distL="0" distR="0" wp14:anchorId="3483855C" wp14:editId="349FEE7E">
            <wp:extent cx="241300" cy="241300"/>
            <wp:effectExtent l="0" t="0" r="6350" b="6350"/>
            <wp:docPr id="10" name="Grafik 10" descr="cid:LinkedIn_80de4e9c-c7a3-41e3-8e11-063f7eace13d.jpg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id:LinkedIn_80de4e9c-c7a3-41e3-8e11-063f7eace13d.jpg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r:link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2CE4">
        <w:t> </w:t>
      </w:r>
      <w:r w:rsidRPr="00E12CE4">
        <w:rPr>
          <w:noProof/>
          <w:color w:val="0563C1"/>
        </w:rPr>
        <w:drawing>
          <wp:inline distT="0" distB="0" distL="0" distR="0" wp14:anchorId="768D29F7" wp14:editId="208FF2E7">
            <wp:extent cx="241300" cy="241300"/>
            <wp:effectExtent l="0" t="0" r="6350" b="6350"/>
            <wp:docPr id="7" name="Grafik 7" descr="cid:Xing1_e3730686-2953-47a9-9c47-dbaa518a9207.jpg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id:Xing1_e3730686-2953-47a9-9c47-dbaa518a9207.jpg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r:link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2CE4">
        <w:t> </w:t>
      </w:r>
    </w:p>
    <w:p w:rsidR="00A46482" w:rsidRPr="00A46482" w:rsidRDefault="00A46482" w:rsidP="00A46482">
      <w:pPr>
        <w:rPr>
          <w:rFonts w:ascii="Arial" w:hAnsi="Arial" w:cs="Arial"/>
          <w:sz w:val="20"/>
          <w:szCs w:val="20"/>
        </w:rPr>
      </w:pPr>
    </w:p>
    <w:p w:rsidR="00A46482" w:rsidRPr="00A46482" w:rsidRDefault="00A46482" w:rsidP="00A46482">
      <w:pPr>
        <w:rPr>
          <w:rFonts w:ascii="Arial" w:hAnsi="Arial" w:cs="Arial"/>
          <w:sz w:val="20"/>
          <w:szCs w:val="20"/>
        </w:rPr>
      </w:pPr>
    </w:p>
    <w:p w:rsidR="00A46482" w:rsidRPr="00A46482" w:rsidRDefault="00A46482" w:rsidP="00A46482">
      <w:pPr>
        <w:rPr>
          <w:rFonts w:ascii="Arial" w:hAnsi="Arial" w:cs="Arial"/>
          <w:sz w:val="20"/>
          <w:szCs w:val="20"/>
        </w:rPr>
      </w:pPr>
    </w:p>
    <w:p w:rsidR="00A46482" w:rsidRPr="00A46482" w:rsidRDefault="00A46482" w:rsidP="00A46482">
      <w:pPr>
        <w:rPr>
          <w:rFonts w:ascii="Arial" w:hAnsi="Arial" w:cs="Arial"/>
          <w:sz w:val="20"/>
          <w:szCs w:val="20"/>
        </w:rPr>
      </w:pPr>
    </w:p>
    <w:p w:rsidR="008069D3" w:rsidRPr="00A46482" w:rsidRDefault="008069D3" w:rsidP="00A46482">
      <w:pPr>
        <w:tabs>
          <w:tab w:val="left" w:pos="7388"/>
        </w:tabs>
        <w:rPr>
          <w:rFonts w:ascii="Arial" w:hAnsi="Arial" w:cs="Arial"/>
          <w:sz w:val="20"/>
          <w:szCs w:val="20"/>
        </w:rPr>
      </w:pPr>
    </w:p>
    <w:sectPr w:rsidR="008069D3" w:rsidRPr="00A46482" w:rsidSect="00CF0CB0">
      <w:headerReference w:type="default" r:id="rId27"/>
      <w:footerReference w:type="default" r:id="rId28"/>
      <w:pgSz w:w="11901" w:h="16840" w:code="9"/>
      <w:pgMar w:top="1418" w:right="567" w:bottom="1985" w:left="567" w:header="1418" w:footer="1417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A0EF7" w:rsidRDefault="005A0EF7">
      <w:r>
        <w:separator/>
      </w:r>
    </w:p>
  </w:endnote>
  <w:endnote w:type="continuationSeparator" w:id="0">
    <w:p w:rsidR="005A0EF7" w:rsidRDefault="005A0EF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altName w:val="Courier New"/>
    <w:charset w:val="00"/>
    <w:family w:val="auto"/>
    <w:pitch w:val="variable"/>
    <w:sig w:usb0="03000000" w:usb1="00000000" w:usb2="00000000" w:usb3="00000000" w:csb0="00000001" w:csb1="00000000"/>
  </w:font>
  <w:font w:name="Times-Roman">
    <w:altName w:val="Times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69EB742D" wp14:editId="08D4C183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t xml:space="preserve">Seite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2F5B4F">
                            <w:rPr>
                              <w:rFonts w:ascii="Arial" w:hAnsi="Arial"/>
                              <w:noProof/>
                              <w:sz w:val="20"/>
                            </w:rPr>
                            <w:t>6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t xml:space="preserve"> von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2F5B4F">
                            <w:rPr>
                              <w:rFonts w:ascii="Arial" w:hAnsi="Arial"/>
                              <w:noProof/>
                              <w:sz w:val="20"/>
                            </w:rPr>
                            <w:t>6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9EB742D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z w:val="20"/>
                      </w:rPr>
                      <w:t xml:space="preserve">Seite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2F5B4F">
                      <w:rPr>
                        <w:rFonts w:ascii="Arial" w:hAnsi="Arial"/>
                        <w:noProof/>
                        <w:sz w:val="20"/>
                      </w:rPr>
                      <w:t>6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 w:rsidRPr="0093254A">
                      <w:rPr>
                        <w:rFonts w:ascii="Arial" w:hAnsi="Arial"/>
                        <w:sz w:val="20"/>
                      </w:rPr>
                      <w:t xml:space="preserve"> von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2F5B4F">
                      <w:rPr>
                        <w:rFonts w:ascii="Arial" w:hAnsi="Arial"/>
                        <w:noProof/>
                        <w:sz w:val="20"/>
                      </w:rPr>
                      <w:t>6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651065ED" wp14:editId="41231CCC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7B14A6EE" wp14:editId="6254FD15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17DFBF2" wp14:editId="093773A5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AMAZONEN-WERKE H. D</w:t>
                          </w:r>
                          <w:r w:rsidR="00D211D5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REYER</w:t>
                          </w:r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 xml:space="preserve"> </w:t>
                          </w:r>
                          <w:r w:rsidR="002E51C1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SE</w:t>
                          </w:r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 xml:space="preserve"> &amp; Co. KG ∙ Am Amazonenwerk 9–13 ∙ D-49205 </w:t>
                          </w:r>
                          <w:proofErr w:type="spellStart"/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Hasbergen</w:t>
                          </w:r>
                          <w:proofErr w:type="spellEnd"/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-Gaste</w:t>
                          </w:r>
                        </w:p>
                        <w:p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 xml:space="preserve">Telefon +49 (0)5405 501-0 ∙ </w:t>
                          </w:r>
                          <w:r w:rsidR="00B15CE5"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amazone@amazone.de</w:t>
                          </w:r>
                          <w:r w:rsidR="00A46482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 xml:space="preserve"> ∙ www.amazone.</w:t>
                          </w:r>
                          <w:r w:rsidR="00306BA2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17DFBF2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ITCfYP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>AMAZONEN-WERKE H. D</w:t>
                    </w:r>
                    <w:r w:rsidR="00D211D5">
                      <w:rPr>
                        <w:rFonts w:ascii="Arial" w:hAnsi="Arial"/>
                        <w:spacing w:val="2"/>
                        <w:sz w:val="20"/>
                      </w:rPr>
                      <w:t>REYER</w:t>
                    </w:r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 xml:space="preserve"> </w:t>
                    </w:r>
                    <w:r w:rsidR="002E51C1">
                      <w:rPr>
                        <w:rFonts w:ascii="Arial" w:hAnsi="Arial"/>
                        <w:spacing w:val="2"/>
                        <w:sz w:val="20"/>
                      </w:rPr>
                      <w:t>SE</w:t>
                    </w:r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 xml:space="preserve"> &amp; Co. KG ∙ Am Amazonenwerk 9–13 ∙ D-49205 Hasbergen-Gaste</w:t>
                    </w:r>
                  </w:p>
                  <w:p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 xml:space="preserve">Telefon +49 (0)5405 501-0 ∙ </w:t>
                    </w:r>
                    <w:r w:rsidR="00B15CE5" w:rsidRPr="0093254A">
                      <w:rPr>
                        <w:rFonts w:ascii="Arial" w:hAnsi="Arial"/>
                        <w:spacing w:val="2"/>
                        <w:sz w:val="20"/>
                      </w:rPr>
                      <w:t>amazone@amazone.de</w:t>
                    </w:r>
                    <w:r w:rsidR="00A46482">
                      <w:rPr>
                        <w:rFonts w:ascii="Arial" w:hAnsi="Arial"/>
                        <w:spacing w:val="2"/>
                        <w:sz w:val="20"/>
                      </w:rPr>
                      <w:t xml:space="preserve"> ∙ www.amazone.</w:t>
                    </w:r>
                    <w:r w:rsidR="00306BA2">
                      <w:rPr>
                        <w:rFonts w:ascii="Arial" w:hAnsi="Arial"/>
                        <w:spacing w:val="2"/>
                        <w:sz w:val="20"/>
                      </w:rPr>
                      <w:t>de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A0EF7" w:rsidRDefault="005A0EF7">
      <w:r>
        <w:separator/>
      </w:r>
    </w:p>
  </w:footnote>
  <w:footnote w:type="continuationSeparator" w:id="0">
    <w:p w:rsidR="005A0EF7" w:rsidRDefault="005A0EF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0980" w:rsidRDefault="00E81D17">
    <w:pPr>
      <w:pStyle w:val="Kopfzeile"/>
    </w:pPr>
    <w:r w:rsidRPr="00BC65EA"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23D93BA9" wp14:editId="4D1F30D1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E81D17" w:rsidRPr="00E50E51" w:rsidRDefault="00E81D17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 w:rsidRPr="00E50E51">
                            <w:rPr>
                              <w:rFonts w:ascii="Arial" w:hAnsi="Arial" w:cs="Arial"/>
                              <w:color w:val="FFFFFF" w:themeColor="background1"/>
                              <w:kern w:val="24"/>
                              <w:sz w:val="28"/>
                              <w:szCs w:val="28"/>
                            </w:rPr>
                            <w:t xml:space="preserve">Presseinformation </w:t>
                          </w:r>
                          <w:r w:rsidR="00471671">
                            <w:rPr>
                              <w:rFonts w:ascii="Arial" w:hAnsi="Arial" w:cs="Arial"/>
                              <w:color w:val="FFFFFF" w:themeColor="background1"/>
                              <w:kern w:val="24"/>
                              <w:sz w:val="28"/>
                              <w:szCs w:val="28"/>
                            </w:rPr>
                            <w:t>Mai</w:t>
                          </w:r>
                          <w:r w:rsidRPr="00E50E51">
                            <w:rPr>
                              <w:rFonts w:ascii="Arial" w:hAnsi="Arial" w:cs="Arial"/>
                              <w:color w:val="FFFFFF" w:themeColor="background1"/>
                              <w:kern w:val="24"/>
                              <w:sz w:val="28"/>
                              <w:szCs w:val="28"/>
                            </w:rPr>
                            <w:t xml:space="preserve"> 202</w:t>
                          </w:r>
                          <w:r w:rsidR="000008BF">
                            <w:rPr>
                              <w:rFonts w:ascii="Arial" w:hAnsi="Arial" w:cs="Arial"/>
                              <w:color w:val="FFFFFF" w:themeColor="background1"/>
                              <w:kern w:val="24"/>
                              <w:sz w:val="28"/>
                              <w:szCs w:val="28"/>
                            </w:rPr>
                            <w:t>1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3D93BA9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" filled="f" stroked="f" strokeweight="2pt">
              <v:textbox>
                <w:txbxContent>
                  <w:p w:rsidR="00E81D17" w:rsidRPr="00E50E51" w:rsidRDefault="00E81D17" w:rsidP="00E81D17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</w:rPr>
                    </w:pPr>
                    <w:r w:rsidRPr="00E50E51">
                      <w:rPr>
                        <w:rFonts w:ascii="Arial" w:hAnsi="Arial" w:cs="Arial"/>
                        <w:color w:val="FFFFFF" w:themeColor="background1"/>
                        <w:kern w:val="24"/>
                        <w:sz w:val="28"/>
                        <w:szCs w:val="28"/>
                      </w:rPr>
                      <w:t xml:space="preserve">Presseinformation </w:t>
                    </w:r>
                    <w:r w:rsidR="00471671">
                      <w:rPr>
                        <w:rFonts w:ascii="Arial" w:hAnsi="Arial" w:cs="Arial"/>
                        <w:color w:val="FFFFFF" w:themeColor="background1"/>
                        <w:kern w:val="24"/>
                        <w:sz w:val="28"/>
                        <w:szCs w:val="28"/>
                      </w:rPr>
                      <w:t>Mai</w:t>
                    </w:r>
                    <w:r w:rsidRPr="00E50E51">
                      <w:rPr>
                        <w:rFonts w:ascii="Arial" w:hAnsi="Arial" w:cs="Arial"/>
                        <w:color w:val="FFFFFF" w:themeColor="background1"/>
                        <w:kern w:val="24"/>
                        <w:sz w:val="28"/>
                        <w:szCs w:val="28"/>
                      </w:rPr>
                      <w:t xml:space="preserve"> 202</w:t>
                    </w:r>
                    <w:r w:rsidR="000008BF">
                      <w:rPr>
                        <w:rFonts w:ascii="Arial" w:hAnsi="Arial" w:cs="Arial"/>
                        <w:color w:val="FFFFFF" w:themeColor="background1"/>
                        <w:kern w:val="24"/>
                        <w:sz w:val="28"/>
                        <w:szCs w:val="28"/>
                      </w:rPr>
                      <w:t>1</w:t>
                    </w:r>
                  </w:p>
                </w:txbxContent>
              </v:textbox>
              <w10:wrap anchorx="margin"/>
            </v:rect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4698A173" wp14:editId="43DEC52C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422F34D7" wp14:editId="100F0317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 w:rsidR="00147389">
      <w:rPr>
        <w:noProof/>
        <w:szCs w:val="20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7CC331C5" wp14:editId="1D63538A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Presseinformation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CC331C5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" filled="f" fillcolor="#006e31" stroked="f">
              <v:textbox inset="0,0,0,0">
                <w:txbxContent>
                  <w:p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 w:rsidRPr="00583760"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Presseinformation</w:t>
                    </w:r>
                  </w:p>
                </w:txbxContent>
              </v:textbox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16385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BE0"/>
    <w:rsid w:val="000008BF"/>
    <w:rsid w:val="0000280B"/>
    <w:rsid w:val="000047C6"/>
    <w:rsid w:val="000055DA"/>
    <w:rsid w:val="0000569A"/>
    <w:rsid w:val="00005750"/>
    <w:rsid w:val="000057B1"/>
    <w:rsid w:val="00005A76"/>
    <w:rsid w:val="00013C90"/>
    <w:rsid w:val="00020A73"/>
    <w:rsid w:val="00022927"/>
    <w:rsid w:val="00022EA9"/>
    <w:rsid w:val="000247F3"/>
    <w:rsid w:val="00024BCC"/>
    <w:rsid w:val="000272A1"/>
    <w:rsid w:val="000272F0"/>
    <w:rsid w:val="00031552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4904"/>
    <w:rsid w:val="000558D6"/>
    <w:rsid w:val="00056589"/>
    <w:rsid w:val="00061F15"/>
    <w:rsid w:val="00062B82"/>
    <w:rsid w:val="00063402"/>
    <w:rsid w:val="00064C64"/>
    <w:rsid w:val="00065CAA"/>
    <w:rsid w:val="00066F1F"/>
    <w:rsid w:val="00072139"/>
    <w:rsid w:val="0007256B"/>
    <w:rsid w:val="0009438C"/>
    <w:rsid w:val="00094B4F"/>
    <w:rsid w:val="00095B8B"/>
    <w:rsid w:val="00096E51"/>
    <w:rsid w:val="000A0836"/>
    <w:rsid w:val="000A1204"/>
    <w:rsid w:val="000A1774"/>
    <w:rsid w:val="000A3CE5"/>
    <w:rsid w:val="000A73A3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D07D1"/>
    <w:rsid w:val="000D0EF1"/>
    <w:rsid w:val="000D1FED"/>
    <w:rsid w:val="000D6400"/>
    <w:rsid w:val="000D7D8C"/>
    <w:rsid w:val="000E3570"/>
    <w:rsid w:val="000E45C0"/>
    <w:rsid w:val="000E771E"/>
    <w:rsid w:val="000F451A"/>
    <w:rsid w:val="000F4BDC"/>
    <w:rsid w:val="000F680B"/>
    <w:rsid w:val="00100047"/>
    <w:rsid w:val="0010274B"/>
    <w:rsid w:val="00103E69"/>
    <w:rsid w:val="00110789"/>
    <w:rsid w:val="00112EDB"/>
    <w:rsid w:val="00113932"/>
    <w:rsid w:val="00114367"/>
    <w:rsid w:val="00114719"/>
    <w:rsid w:val="00114F26"/>
    <w:rsid w:val="0012269E"/>
    <w:rsid w:val="00123BBE"/>
    <w:rsid w:val="0012682A"/>
    <w:rsid w:val="00126F6D"/>
    <w:rsid w:val="0012731C"/>
    <w:rsid w:val="00131235"/>
    <w:rsid w:val="00131E90"/>
    <w:rsid w:val="00134061"/>
    <w:rsid w:val="00136F8F"/>
    <w:rsid w:val="001418C0"/>
    <w:rsid w:val="001434B2"/>
    <w:rsid w:val="00143B0A"/>
    <w:rsid w:val="00143FD2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7608"/>
    <w:rsid w:val="00157995"/>
    <w:rsid w:val="00161CDE"/>
    <w:rsid w:val="00162EFC"/>
    <w:rsid w:val="00164471"/>
    <w:rsid w:val="00170B9E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C18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878"/>
    <w:rsid w:val="001C3BAA"/>
    <w:rsid w:val="001C4476"/>
    <w:rsid w:val="001C7171"/>
    <w:rsid w:val="001C79D7"/>
    <w:rsid w:val="001D37F0"/>
    <w:rsid w:val="001D6B80"/>
    <w:rsid w:val="001E27E7"/>
    <w:rsid w:val="001E6EDA"/>
    <w:rsid w:val="001F10DE"/>
    <w:rsid w:val="001F2C8E"/>
    <w:rsid w:val="001F60F7"/>
    <w:rsid w:val="001F6110"/>
    <w:rsid w:val="001F62AF"/>
    <w:rsid w:val="001F6A87"/>
    <w:rsid w:val="001F7776"/>
    <w:rsid w:val="00205632"/>
    <w:rsid w:val="00206595"/>
    <w:rsid w:val="00211B27"/>
    <w:rsid w:val="00212120"/>
    <w:rsid w:val="0021724A"/>
    <w:rsid w:val="00220557"/>
    <w:rsid w:val="002213AC"/>
    <w:rsid w:val="002223F7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7E38"/>
    <w:rsid w:val="00253FE0"/>
    <w:rsid w:val="00255A4F"/>
    <w:rsid w:val="00255F3D"/>
    <w:rsid w:val="00256A84"/>
    <w:rsid w:val="00260884"/>
    <w:rsid w:val="002613D7"/>
    <w:rsid w:val="00261B3B"/>
    <w:rsid w:val="00262805"/>
    <w:rsid w:val="00263D84"/>
    <w:rsid w:val="002749F8"/>
    <w:rsid w:val="00280DCF"/>
    <w:rsid w:val="00281B1F"/>
    <w:rsid w:val="002829C0"/>
    <w:rsid w:val="0028387B"/>
    <w:rsid w:val="00286CAE"/>
    <w:rsid w:val="00286F63"/>
    <w:rsid w:val="002902E3"/>
    <w:rsid w:val="002906A8"/>
    <w:rsid w:val="00295EFE"/>
    <w:rsid w:val="00297096"/>
    <w:rsid w:val="002A08F9"/>
    <w:rsid w:val="002A2D94"/>
    <w:rsid w:val="002A4ADB"/>
    <w:rsid w:val="002A65B1"/>
    <w:rsid w:val="002A71E4"/>
    <w:rsid w:val="002B48D1"/>
    <w:rsid w:val="002B6601"/>
    <w:rsid w:val="002B6C23"/>
    <w:rsid w:val="002B7690"/>
    <w:rsid w:val="002B7843"/>
    <w:rsid w:val="002B7E60"/>
    <w:rsid w:val="002C1CA3"/>
    <w:rsid w:val="002C29BD"/>
    <w:rsid w:val="002C3B05"/>
    <w:rsid w:val="002D3B27"/>
    <w:rsid w:val="002D4394"/>
    <w:rsid w:val="002D542A"/>
    <w:rsid w:val="002E08E7"/>
    <w:rsid w:val="002E0F6F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B4F"/>
    <w:rsid w:val="0030035B"/>
    <w:rsid w:val="00300C6C"/>
    <w:rsid w:val="00302020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102D"/>
    <w:rsid w:val="003400A3"/>
    <w:rsid w:val="003418E1"/>
    <w:rsid w:val="00343381"/>
    <w:rsid w:val="00343E6D"/>
    <w:rsid w:val="00344BE6"/>
    <w:rsid w:val="00347783"/>
    <w:rsid w:val="00350B0F"/>
    <w:rsid w:val="00353CEF"/>
    <w:rsid w:val="0035596C"/>
    <w:rsid w:val="00364C64"/>
    <w:rsid w:val="00366CAA"/>
    <w:rsid w:val="003671CB"/>
    <w:rsid w:val="00370CBC"/>
    <w:rsid w:val="00371B65"/>
    <w:rsid w:val="00371C85"/>
    <w:rsid w:val="00375B0A"/>
    <w:rsid w:val="0038102A"/>
    <w:rsid w:val="003852C1"/>
    <w:rsid w:val="00391D61"/>
    <w:rsid w:val="00393134"/>
    <w:rsid w:val="00394C3D"/>
    <w:rsid w:val="00395BAA"/>
    <w:rsid w:val="003A0758"/>
    <w:rsid w:val="003A1DBE"/>
    <w:rsid w:val="003A3ADD"/>
    <w:rsid w:val="003B4998"/>
    <w:rsid w:val="003B4C18"/>
    <w:rsid w:val="003B6008"/>
    <w:rsid w:val="003C0AFD"/>
    <w:rsid w:val="003C18DD"/>
    <w:rsid w:val="003C19B9"/>
    <w:rsid w:val="003C2435"/>
    <w:rsid w:val="003C5BC0"/>
    <w:rsid w:val="003C7CD8"/>
    <w:rsid w:val="003D009A"/>
    <w:rsid w:val="003D0306"/>
    <w:rsid w:val="003D05D0"/>
    <w:rsid w:val="003D0990"/>
    <w:rsid w:val="003D2241"/>
    <w:rsid w:val="003D41ED"/>
    <w:rsid w:val="003D5F22"/>
    <w:rsid w:val="003D729F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433A"/>
    <w:rsid w:val="0040591D"/>
    <w:rsid w:val="004062FE"/>
    <w:rsid w:val="004079B9"/>
    <w:rsid w:val="00410006"/>
    <w:rsid w:val="00410130"/>
    <w:rsid w:val="00411277"/>
    <w:rsid w:val="0041306D"/>
    <w:rsid w:val="0041402A"/>
    <w:rsid w:val="00415D98"/>
    <w:rsid w:val="00415F06"/>
    <w:rsid w:val="0042193D"/>
    <w:rsid w:val="00425508"/>
    <w:rsid w:val="00434861"/>
    <w:rsid w:val="00435862"/>
    <w:rsid w:val="0043678E"/>
    <w:rsid w:val="004377F1"/>
    <w:rsid w:val="00437D02"/>
    <w:rsid w:val="00440B98"/>
    <w:rsid w:val="004428EA"/>
    <w:rsid w:val="00447C09"/>
    <w:rsid w:val="004501EA"/>
    <w:rsid w:val="00453E98"/>
    <w:rsid w:val="004554BE"/>
    <w:rsid w:val="00455758"/>
    <w:rsid w:val="004564A0"/>
    <w:rsid w:val="00460A83"/>
    <w:rsid w:val="00463633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5931"/>
    <w:rsid w:val="00482C7E"/>
    <w:rsid w:val="004841F0"/>
    <w:rsid w:val="00484610"/>
    <w:rsid w:val="00490CF7"/>
    <w:rsid w:val="00490EDF"/>
    <w:rsid w:val="00491596"/>
    <w:rsid w:val="00496D50"/>
    <w:rsid w:val="00497C62"/>
    <w:rsid w:val="004A3910"/>
    <w:rsid w:val="004A6EEC"/>
    <w:rsid w:val="004B04CD"/>
    <w:rsid w:val="004B2822"/>
    <w:rsid w:val="004B2A12"/>
    <w:rsid w:val="004B5CF7"/>
    <w:rsid w:val="004B6D3C"/>
    <w:rsid w:val="004B7F70"/>
    <w:rsid w:val="004C422B"/>
    <w:rsid w:val="004C61E9"/>
    <w:rsid w:val="004C7E4E"/>
    <w:rsid w:val="004D0790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B58"/>
    <w:rsid w:val="0050395F"/>
    <w:rsid w:val="00510A20"/>
    <w:rsid w:val="00510F64"/>
    <w:rsid w:val="0051442B"/>
    <w:rsid w:val="00515380"/>
    <w:rsid w:val="00517789"/>
    <w:rsid w:val="00521C0A"/>
    <w:rsid w:val="00522B57"/>
    <w:rsid w:val="005231C4"/>
    <w:rsid w:val="00523E82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C76"/>
    <w:rsid w:val="00547C11"/>
    <w:rsid w:val="0055044D"/>
    <w:rsid w:val="00552A6F"/>
    <w:rsid w:val="005543C9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D00"/>
    <w:rsid w:val="00577F08"/>
    <w:rsid w:val="00580534"/>
    <w:rsid w:val="00580557"/>
    <w:rsid w:val="00581AB9"/>
    <w:rsid w:val="00582445"/>
    <w:rsid w:val="0058582A"/>
    <w:rsid w:val="00586056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731"/>
    <w:rsid w:val="005A5FEF"/>
    <w:rsid w:val="005A7C7B"/>
    <w:rsid w:val="005A7DBD"/>
    <w:rsid w:val="005B0182"/>
    <w:rsid w:val="005B0BAD"/>
    <w:rsid w:val="005B4503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16D2"/>
    <w:rsid w:val="005F18BD"/>
    <w:rsid w:val="005F7267"/>
    <w:rsid w:val="00601972"/>
    <w:rsid w:val="00604DA3"/>
    <w:rsid w:val="006113A9"/>
    <w:rsid w:val="006123F0"/>
    <w:rsid w:val="006208D6"/>
    <w:rsid w:val="00621088"/>
    <w:rsid w:val="00630F4C"/>
    <w:rsid w:val="00632B65"/>
    <w:rsid w:val="00633078"/>
    <w:rsid w:val="0064037A"/>
    <w:rsid w:val="006407F3"/>
    <w:rsid w:val="0064180E"/>
    <w:rsid w:val="00641DBC"/>
    <w:rsid w:val="00643CBA"/>
    <w:rsid w:val="00644D00"/>
    <w:rsid w:val="0064542A"/>
    <w:rsid w:val="00653C7C"/>
    <w:rsid w:val="006540FC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B1E"/>
    <w:rsid w:val="0067189D"/>
    <w:rsid w:val="00672253"/>
    <w:rsid w:val="00672387"/>
    <w:rsid w:val="006725D6"/>
    <w:rsid w:val="00673AC6"/>
    <w:rsid w:val="006767D7"/>
    <w:rsid w:val="00677AC9"/>
    <w:rsid w:val="00681310"/>
    <w:rsid w:val="00682DA3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7C72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7755"/>
    <w:rsid w:val="0070072F"/>
    <w:rsid w:val="007012B0"/>
    <w:rsid w:val="00706A1F"/>
    <w:rsid w:val="00706C81"/>
    <w:rsid w:val="00714E6E"/>
    <w:rsid w:val="0071508C"/>
    <w:rsid w:val="0071613C"/>
    <w:rsid w:val="00717BA7"/>
    <w:rsid w:val="007208B2"/>
    <w:rsid w:val="00720CA7"/>
    <w:rsid w:val="0072351C"/>
    <w:rsid w:val="0072357C"/>
    <w:rsid w:val="0072408B"/>
    <w:rsid w:val="007256DF"/>
    <w:rsid w:val="00726374"/>
    <w:rsid w:val="00730418"/>
    <w:rsid w:val="007324EA"/>
    <w:rsid w:val="00732B0E"/>
    <w:rsid w:val="0073306A"/>
    <w:rsid w:val="007347B9"/>
    <w:rsid w:val="007361CE"/>
    <w:rsid w:val="00737415"/>
    <w:rsid w:val="00741380"/>
    <w:rsid w:val="0074152E"/>
    <w:rsid w:val="00741FB2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C080C"/>
    <w:rsid w:val="007C2A54"/>
    <w:rsid w:val="007C48C4"/>
    <w:rsid w:val="007C5770"/>
    <w:rsid w:val="007C73D8"/>
    <w:rsid w:val="007D0428"/>
    <w:rsid w:val="007D4553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947"/>
    <w:rsid w:val="007F6027"/>
    <w:rsid w:val="007F60DA"/>
    <w:rsid w:val="008059F7"/>
    <w:rsid w:val="008069D3"/>
    <w:rsid w:val="008173EB"/>
    <w:rsid w:val="00817CEB"/>
    <w:rsid w:val="0082106F"/>
    <w:rsid w:val="00821D08"/>
    <w:rsid w:val="00824DEA"/>
    <w:rsid w:val="0082511D"/>
    <w:rsid w:val="00830167"/>
    <w:rsid w:val="00830780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37E6"/>
    <w:rsid w:val="00843D17"/>
    <w:rsid w:val="00844F2A"/>
    <w:rsid w:val="008470D1"/>
    <w:rsid w:val="008507E9"/>
    <w:rsid w:val="00855B27"/>
    <w:rsid w:val="008561B4"/>
    <w:rsid w:val="008579CE"/>
    <w:rsid w:val="00861E30"/>
    <w:rsid w:val="00864049"/>
    <w:rsid w:val="00864751"/>
    <w:rsid w:val="0087172D"/>
    <w:rsid w:val="00871C57"/>
    <w:rsid w:val="00871FC3"/>
    <w:rsid w:val="008739C9"/>
    <w:rsid w:val="00873EA7"/>
    <w:rsid w:val="008773C5"/>
    <w:rsid w:val="0088211C"/>
    <w:rsid w:val="00882549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EE2"/>
    <w:rsid w:val="008B46CC"/>
    <w:rsid w:val="008B55FD"/>
    <w:rsid w:val="008B6BF1"/>
    <w:rsid w:val="008B71F9"/>
    <w:rsid w:val="008C0371"/>
    <w:rsid w:val="008C2317"/>
    <w:rsid w:val="008C3A7A"/>
    <w:rsid w:val="008C50E7"/>
    <w:rsid w:val="008C6DC7"/>
    <w:rsid w:val="008D0F01"/>
    <w:rsid w:val="008D1E95"/>
    <w:rsid w:val="008D59C9"/>
    <w:rsid w:val="008D7813"/>
    <w:rsid w:val="008E16F1"/>
    <w:rsid w:val="008E26EA"/>
    <w:rsid w:val="008E416F"/>
    <w:rsid w:val="008E4FBE"/>
    <w:rsid w:val="008E4FE2"/>
    <w:rsid w:val="008F17E1"/>
    <w:rsid w:val="008F2038"/>
    <w:rsid w:val="008F3BCA"/>
    <w:rsid w:val="00903BD1"/>
    <w:rsid w:val="00910A7E"/>
    <w:rsid w:val="00913866"/>
    <w:rsid w:val="0091391B"/>
    <w:rsid w:val="00913ABA"/>
    <w:rsid w:val="009150C8"/>
    <w:rsid w:val="00915DF6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5661"/>
    <w:rsid w:val="00950621"/>
    <w:rsid w:val="0095250D"/>
    <w:rsid w:val="009529E2"/>
    <w:rsid w:val="00953945"/>
    <w:rsid w:val="00953E3B"/>
    <w:rsid w:val="00957108"/>
    <w:rsid w:val="00960265"/>
    <w:rsid w:val="0096108D"/>
    <w:rsid w:val="009613BE"/>
    <w:rsid w:val="009675BD"/>
    <w:rsid w:val="009725D6"/>
    <w:rsid w:val="00972808"/>
    <w:rsid w:val="00982DD1"/>
    <w:rsid w:val="0098571E"/>
    <w:rsid w:val="00986F49"/>
    <w:rsid w:val="00991C50"/>
    <w:rsid w:val="00994FBF"/>
    <w:rsid w:val="00997972"/>
    <w:rsid w:val="009A0956"/>
    <w:rsid w:val="009A2C67"/>
    <w:rsid w:val="009A42FB"/>
    <w:rsid w:val="009A5BC4"/>
    <w:rsid w:val="009A668A"/>
    <w:rsid w:val="009B2950"/>
    <w:rsid w:val="009B392B"/>
    <w:rsid w:val="009B4103"/>
    <w:rsid w:val="009C0A7D"/>
    <w:rsid w:val="009C0FA3"/>
    <w:rsid w:val="009C1465"/>
    <w:rsid w:val="009C5247"/>
    <w:rsid w:val="009C5D56"/>
    <w:rsid w:val="009C71A8"/>
    <w:rsid w:val="009C7BE0"/>
    <w:rsid w:val="009C7C6B"/>
    <w:rsid w:val="009D0FBB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33D2F"/>
    <w:rsid w:val="00A3477F"/>
    <w:rsid w:val="00A35234"/>
    <w:rsid w:val="00A35CB4"/>
    <w:rsid w:val="00A37C9E"/>
    <w:rsid w:val="00A4044D"/>
    <w:rsid w:val="00A45CC9"/>
    <w:rsid w:val="00A462E9"/>
    <w:rsid w:val="00A46482"/>
    <w:rsid w:val="00A476EC"/>
    <w:rsid w:val="00A50C6B"/>
    <w:rsid w:val="00A52AFA"/>
    <w:rsid w:val="00A52C38"/>
    <w:rsid w:val="00A54C97"/>
    <w:rsid w:val="00A57A2A"/>
    <w:rsid w:val="00A62065"/>
    <w:rsid w:val="00A638A2"/>
    <w:rsid w:val="00A70034"/>
    <w:rsid w:val="00A74C0A"/>
    <w:rsid w:val="00A765FC"/>
    <w:rsid w:val="00A77631"/>
    <w:rsid w:val="00A77B93"/>
    <w:rsid w:val="00A77D84"/>
    <w:rsid w:val="00A81BB0"/>
    <w:rsid w:val="00A826E4"/>
    <w:rsid w:val="00A83EE4"/>
    <w:rsid w:val="00A8472A"/>
    <w:rsid w:val="00A84A1A"/>
    <w:rsid w:val="00A90B2D"/>
    <w:rsid w:val="00A91153"/>
    <w:rsid w:val="00A93115"/>
    <w:rsid w:val="00A9375A"/>
    <w:rsid w:val="00A93922"/>
    <w:rsid w:val="00A94394"/>
    <w:rsid w:val="00A945EF"/>
    <w:rsid w:val="00AA1D65"/>
    <w:rsid w:val="00AA2ACC"/>
    <w:rsid w:val="00AA39EA"/>
    <w:rsid w:val="00AA3DD2"/>
    <w:rsid w:val="00AA41F8"/>
    <w:rsid w:val="00AA444E"/>
    <w:rsid w:val="00AA4C35"/>
    <w:rsid w:val="00AA575F"/>
    <w:rsid w:val="00AA6FB0"/>
    <w:rsid w:val="00AB0145"/>
    <w:rsid w:val="00AB0C7F"/>
    <w:rsid w:val="00AB1899"/>
    <w:rsid w:val="00AB24F3"/>
    <w:rsid w:val="00AB458C"/>
    <w:rsid w:val="00AC04A2"/>
    <w:rsid w:val="00AC1948"/>
    <w:rsid w:val="00AC2FEB"/>
    <w:rsid w:val="00AC4035"/>
    <w:rsid w:val="00AC4FDA"/>
    <w:rsid w:val="00AC5950"/>
    <w:rsid w:val="00AC6EE2"/>
    <w:rsid w:val="00AC702A"/>
    <w:rsid w:val="00AD0821"/>
    <w:rsid w:val="00AD0A4E"/>
    <w:rsid w:val="00AD2461"/>
    <w:rsid w:val="00AD3A37"/>
    <w:rsid w:val="00AE1EBD"/>
    <w:rsid w:val="00AE2247"/>
    <w:rsid w:val="00AE2E57"/>
    <w:rsid w:val="00AE63B9"/>
    <w:rsid w:val="00AF0DDC"/>
    <w:rsid w:val="00AF26DC"/>
    <w:rsid w:val="00AF53BE"/>
    <w:rsid w:val="00AF55DB"/>
    <w:rsid w:val="00AF5BA8"/>
    <w:rsid w:val="00AF7DDA"/>
    <w:rsid w:val="00B004CF"/>
    <w:rsid w:val="00B0163F"/>
    <w:rsid w:val="00B02CA2"/>
    <w:rsid w:val="00B04F02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1158"/>
    <w:rsid w:val="00B21209"/>
    <w:rsid w:val="00B232D0"/>
    <w:rsid w:val="00B240AC"/>
    <w:rsid w:val="00B311B3"/>
    <w:rsid w:val="00B31B44"/>
    <w:rsid w:val="00B35FD1"/>
    <w:rsid w:val="00B368C6"/>
    <w:rsid w:val="00B37970"/>
    <w:rsid w:val="00B41606"/>
    <w:rsid w:val="00B420FB"/>
    <w:rsid w:val="00B42575"/>
    <w:rsid w:val="00B42696"/>
    <w:rsid w:val="00B4591D"/>
    <w:rsid w:val="00B5039E"/>
    <w:rsid w:val="00B512FF"/>
    <w:rsid w:val="00B53A39"/>
    <w:rsid w:val="00B562FA"/>
    <w:rsid w:val="00B57393"/>
    <w:rsid w:val="00B61FD4"/>
    <w:rsid w:val="00B63392"/>
    <w:rsid w:val="00B638A5"/>
    <w:rsid w:val="00B6709B"/>
    <w:rsid w:val="00B7337D"/>
    <w:rsid w:val="00B74954"/>
    <w:rsid w:val="00B7793F"/>
    <w:rsid w:val="00B80DA2"/>
    <w:rsid w:val="00B81EDD"/>
    <w:rsid w:val="00B85A30"/>
    <w:rsid w:val="00B90251"/>
    <w:rsid w:val="00B92D20"/>
    <w:rsid w:val="00B9476A"/>
    <w:rsid w:val="00B94B4C"/>
    <w:rsid w:val="00B97245"/>
    <w:rsid w:val="00BA4B47"/>
    <w:rsid w:val="00BA4D0F"/>
    <w:rsid w:val="00BB0614"/>
    <w:rsid w:val="00BB098E"/>
    <w:rsid w:val="00BC37A8"/>
    <w:rsid w:val="00BC65EA"/>
    <w:rsid w:val="00BC6DBA"/>
    <w:rsid w:val="00BC70A4"/>
    <w:rsid w:val="00BC7197"/>
    <w:rsid w:val="00BC7244"/>
    <w:rsid w:val="00BD04D0"/>
    <w:rsid w:val="00BE075A"/>
    <w:rsid w:val="00BE4277"/>
    <w:rsid w:val="00BE6083"/>
    <w:rsid w:val="00BF024B"/>
    <w:rsid w:val="00BF053F"/>
    <w:rsid w:val="00BF2C99"/>
    <w:rsid w:val="00BF51CE"/>
    <w:rsid w:val="00C0251B"/>
    <w:rsid w:val="00C02FDC"/>
    <w:rsid w:val="00C05B74"/>
    <w:rsid w:val="00C1481C"/>
    <w:rsid w:val="00C2029F"/>
    <w:rsid w:val="00C20F17"/>
    <w:rsid w:val="00C20FFC"/>
    <w:rsid w:val="00C222D4"/>
    <w:rsid w:val="00C22A46"/>
    <w:rsid w:val="00C24EF3"/>
    <w:rsid w:val="00C26C45"/>
    <w:rsid w:val="00C3459B"/>
    <w:rsid w:val="00C36C13"/>
    <w:rsid w:val="00C372C7"/>
    <w:rsid w:val="00C37BD5"/>
    <w:rsid w:val="00C43705"/>
    <w:rsid w:val="00C451A2"/>
    <w:rsid w:val="00C45CCE"/>
    <w:rsid w:val="00C47CCD"/>
    <w:rsid w:val="00C51513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847DC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B3961"/>
    <w:rsid w:val="00CB5586"/>
    <w:rsid w:val="00CB6619"/>
    <w:rsid w:val="00CB6909"/>
    <w:rsid w:val="00CB701C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20825"/>
    <w:rsid w:val="00D211D5"/>
    <w:rsid w:val="00D22DD8"/>
    <w:rsid w:val="00D24F19"/>
    <w:rsid w:val="00D266B0"/>
    <w:rsid w:val="00D30748"/>
    <w:rsid w:val="00D3212E"/>
    <w:rsid w:val="00D34974"/>
    <w:rsid w:val="00D35A62"/>
    <w:rsid w:val="00D37FAC"/>
    <w:rsid w:val="00D431D0"/>
    <w:rsid w:val="00D46166"/>
    <w:rsid w:val="00D47C69"/>
    <w:rsid w:val="00D52ABC"/>
    <w:rsid w:val="00D62FE8"/>
    <w:rsid w:val="00D63365"/>
    <w:rsid w:val="00D667C2"/>
    <w:rsid w:val="00D706D6"/>
    <w:rsid w:val="00D8077E"/>
    <w:rsid w:val="00D81F2C"/>
    <w:rsid w:val="00D83715"/>
    <w:rsid w:val="00D83CEC"/>
    <w:rsid w:val="00D83DCE"/>
    <w:rsid w:val="00D84C86"/>
    <w:rsid w:val="00D85976"/>
    <w:rsid w:val="00D86892"/>
    <w:rsid w:val="00D909EB"/>
    <w:rsid w:val="00D90D6B"/>
    <w:rsid w:val="00D93ED6"/>
    <w:rsid w:val="00D970DE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31C3"/>
    <w:rsid w:val="00DC3B01"/>
    <w:rsid w:val="00DC4412"/>
    <w:rsid w:val="00DC53E0"/>
    <w:rsid w:val="00DC5EE7"/>
    <w:rsid w:val="00DC736D"/>
    <w:rsid w:val="00DD0A86"/>
    <w:rsid w:val="00DD366B"/>
    <w:rsid w:val="00DD7B4E"/>
    <w:rsid w:val="00DD7E7A"/>
    <w:rsid w:val="00DE1111"/>
    <w:rsid w:val="00DE694E"/>
    <w:rsid w:val="00DF0755"/>
    <w:rsid w:val="00DF2331"/>
    <w:rsid w:val="00DF5631"/>
    <w:rsid w:val="00DF5A84"/>
    <w:rsid w:val="00DF6639"/>
    <w:rsid w:val="00DF7498"/>
    <w:rsid w:val="00DF7522"/>
    <w:rsid w:val="00E01FD6"/>
    <w:rsid w:val="00E02DA7"/>
    <w:rsid w:val="00E0456D"/>
    <w:rsid w:val="00E12CE4"/>
    <w:rsid w:val="00E12DCB"/>
    <w:rsid w:val="00E210CD"/>
    <w:rsid w:val="00E236C2"/>
    <w:rsid w:val="00E247DB"/>
    <w:rsid w:val="00E25D8E"/>
    <w:rsid w:val="00E260F9"/>
    <w:rsid w:val="00E27DFB"/>
    <w:rsid w:val="00E32A90"/>
    <w:rsid w:val="00E33527"/>
    <w:rsid w:val="00E353FA"/>
    <w:rsid w:val="00E371A2"/>
    <w:rsid w:val="00E4238C"/>
    <w:rsid w:val="00E42F21"/>
    <w:rsid w:val="00E43F32"/>
    <w:rsid w:val="00E44961"/>
    <w:rsid w:val="00E46F37"/>
    <w:rsid w:val="00E4772D"/>
    <w:rsid w:val="00E503DA"/>
    <w:rsid w:val="00E5382C"/>
    <w:rsid w:val="00E53991"/>
    <w:rsid w:val="00E547F7"/>
    <w:rsid w:val="00E54C4B"/>
    <w:rsid w:val="00E60959"/>
    <w:rsid w:val="00E62546"/>
    <w:rsid w:val="00E64735"/>
    <w:rsid w:val="00E6564F"/>
    <w:rsid w:val="00E66546"/>
    <w:rsid w:val="00E67FE5"/>
    <w:rsid w:val="00E7188A"/>
    <w:rsid w:val="00E73697"/>
    <w:rsid w:val="00E73FE0"/>
    <w:rsid w:val="00E76908"/>
    <w:rsid w:val="00E76AB5"/>
    <w:rsid w:val="00E76ABA"/>
    <w:rsid w:val="00E77E76"/>
    <w:rsid w:val="00E81D17"/>
    <w:rsid w:val="00E828CD"/>
    <w:rsid w:val="00E82B25"/>
    <w:rsid w:val="00E934C0"/>
    <w:rsid w:val="00E940B2"/>
    <w:rsid w:val="00E9487C"/>
    <w:rsid w:val="00EA00A7"/>
    <w:rsid w:val="00EA0CD0"/>
    <w:rsid w:val="00EA6DCE"/>
    <w:rsid w:val="00EA76FC"/>
    <w:rsid w:val="00EB27C5"/>
    <w:rsid w:val="00EC38EB"/>
    <w:rsid w:val="00EC648D"/>
    <w:rsid w:val="00ED00C4"/>
    <w:rsid w:val="00ED1240"/>
    <w:rsid w:val="00ED14F1"/>
    <w:rsid w:val="00EE0AD5"/>
    <w:rsid w:val="00EE253D"/>
    <w:rsid w:val="00EE2691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1038F"/>
    <w:rsid w:val="00F13A14"/>
    <w:rsid w:val="00F15443"/>
    <w:rsid w:val="00F15B68"/>
    <w:rsid w:val="00F16A78"/>
    <w:rsid w:val="00F170DD"/>
    <w:rsid w:val="00F214BC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50A75"/>
    <w:rsid w:val="00F53B5D"/>
    <w:rsid w:val="00F54237"/>
    <w:rsid w:val="00F5519B"/>
    <w:rsid w:val="00F552DB"/>
    <w:rsid w:val="00F57F74"/>
    <w:rsid w:val="00F605B6"/>
    <w:rsid w:val="00F61632"/>
    <w:rsid w:val="00F6206B"/>
    <w:rsid w:val="00F657A8"/>
    <w:rsid w:val="00F71206"/>
    <w:rsid w:val="00F7525F"/>
    <w:rsid w:val="00F8079B"/>
    <w:rsid w:val="00F80F29"/>
    <w:rsid w:val="00F8399A"/>
    <w:rsid w:val="00F923C5"/>
    <w:rsid w:val="00F93065"/>
    <w:rsid w:val="00F93DB3"/>
    <w:rsid w:val="00F96279"/>
    <w:rsid w:val="00F968EE"/>
    <w:rsid w:val="00FA0A20"/>
    <w:rsid w:val="00FA19B2"/>
    <w:rsid w:val="00FA7542"/>
    <w:rsid w:val="00FA75B7"/>
    <w:rsid w:val="00FB1A11"/>
    <w:rsid w:val="00FB330E"/>
    <w:rsid w:val="00FB38CE"/>
    <w:rsid w:val="00FB4C88"/>
    <w:rsid w:val="00FB55E1"/>
    <w:rsid w:val="00FB5C7B"/>
    <w:rsid w:val="00FB7341"/>
    <w:rsid w:val="00FC043A"/>
    <w:rsid w:val="00FD06E8"/>
    <w:rsid w:val="00FD2295"/>
    <w:rsid w:val="00FD2924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4C9A"/>
    <w:rsid w:val="00FE50E5"/>
    <w:rsid w:val="00FF0523"/>
    <w:rsid w:val="00FF0C2F"/>
    <w:rsid w:val="00FF0D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6385" fillcolor="#006e31" stroke="f">
      <v:fill color="#006e31"/>
      <v:stroke on="f"/>
      <v:shadow color="black" opacity="49151f" offset=".74833mm,.74833mm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6.jpeg"/><Relationship Id="rId18" Type="http://schemas.openxmlformats.org/officeDocument/2006/relationships/hyperlink" Target="https://www.youtube.com/user/amazonede" TargetMode="External"/><Relationship Id="rId26" Type="http://schemas.openxmlformats.org/officeDocument/2006/relationships/image" Target="cid:Xing1_e3730686-2953-47a9-9c47-dbaa518a9207.jpg" TargetMode="External"/><Relationship Id="rId3" Type="http://schemas.openxmlformats.org/officeDocument/2006/relationships/webSettings" Target="webSettings.xml"/><Relationship Id="rId21" Type="http://schemas.openxmlformats.org/officeDocument/2006/relationships/hyperlink" Target="https://www.linkedin.com/company/amazone-group/" TargetMode="External"/><Relationship Id="rId7" Type="http://schemas.openxmlformats.org/officeDocument/2006/relationships/image" Target="media/image2.jpeg"/><Relationship Id="rId12" Type="http://schemas.openxmlformats.org/officeDocument/2006/relationships/hyperlink" Target="https://www.facebook.com/amazone.group" TargetMode="External"/><Relationship Id="rId17" Type="http://schemas.openxmlformats.org/officeDocument/2006/relationships/image" Target="cid:IG_efb650a7-31e4-4674-98db-f2d2d5c58dce.jpg" TargetMode="External"/><Relationship Id="rId25" Type="http://schemas.openxmlformats.org/officeDocument/2006/relationships/image" Target="media/image10.jpeg"/><Relationship Id="rId2" Type="http://schemas.openxmlformats.org/officeDocument/2006/relationships/settings" Target="settings.xml"/><Relationship Id="rId16" Type="http://schemas.openxmlformats.org/officeDocument/2006/relationships/image" Target="media/image7.jpeg"/><Relationship Id="rId20" Type="http://schemas.openxmlformats.org/officeDocument/2006/relationships/image" Target="cid:YT_e9180d16-5a2b-4618-92e9-22a015f9cafb.jpg" TargetMode="External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yperlink" Target="http://www.amazone.de" TargetMode="External"/><Relationship Id="rId24" Type="http://schemas.openxmlformats.org/officeDocument/2006/relationships/hyperlink" Target="https://www.xing.com/company/amazone" TargetMode="External"/><Relationship Id="rId5" Type="http://schemas.openxmlformats.org/officeDocument/2006/relationships/endnotes" Target="endnotes.xml"/><Relationship Id="rId15" Type="http://schemas.openxmlformats.org/officeDocument/2006/relationships/hyperlink" Target="https://instagram.com/amazone_group" TargetMode="External"/><Relationship Id="rId23" Type="http://schemas.openxmlformats.org/officeDocument/2006/relationships/image" Target="cid:LinkedIn_80de4e9c-c7a3-41e3-8e11-063f7eace13d.jpg" TargetMode="External"/><Relationship Id="rId28" Type="http://schemas.openxmlformats.org/officeDocument/2006/relationships/footer" Target="footer1.xml"/><Relationship Id="rId10" Type="http://schemas.openxmlformats.org/officeDocument/2006/relationships/image" Target="media/image5.jpeg"/><Relationship Id="rId19" Type="http://schemas.openxmlformats.org/officeDocument/2006/relationships/image" Target="media/image8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cid:FB_70d43fd1-a841-4de4-bbaa-3e1f495f95d3.jpg" TargetMode="External"/><Relationship Id="rId22" Type="http://schemas.openxmlformats.org/officeDocument/2006/relationships/image" Target="media/image9.jpeg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.png"/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616</Words>
  <Characters>4199</Characters>
  <Application>Microsoft Office Word</Application>
  <DocSecurity>0</DocSecurity>
  <Lines>34</Lines>
  <Paragraphs>9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PI Amazone Jahresbericht 2008</vt:lpstr>
      <vt:lpstr>PI Amazone Jahresbericht 2008</vt:lpstr>
    </vt:vector>
  </TitlesOfParts>
  <LinksUpToDate>false</LinksUpToDate>
  <CharactersWithSpaces>4806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PI Amazone Jahresbericht 2008</dc:title>
  <dc:creator/>
  <cp:lastModifiedBy/>
  <cp:revision>1</cp:revision>
  <cp:lastPrinted>2010-02-24T09:10:00Z</cp:lastPrinted>
  <dcterms:created xsi:type="dcterms:W3CDTF">2021-05-03T09:39:00Z</dcterms:created>
  <dcterms:modified xsi:type="dcterms:W3CDTF">2021-05-11T09:11:00Z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130687369</vt:i4>
  </property>
  <property fmtid="{D5CDD505-2E9C-101B-9397-08002B2CF9AE}" pid="4" name="_PreviousAdHocReviewCycleID">
    <vt:i4>-626503176</vt:i4>
  </property>
  <property fmtid="{D5CDD505-2E9C-101B-9397-08002B2CF9AE}" pid="5" name="_ReviewingToolsShownOnce">
    <vt:lpwstr/>
  </property>
</Properties>
</file>